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89E" w:rsidRDefault="00CA389E" w:rsidP="00CA38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w:t>
      </w:r>
    </w:p>
    <w:p w:rsidR="00CA389E" w:rsidRDefault="00CA389E" w:rsidP="00CA389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 № 60»</w:t>
      </w:r>
    </w:p>
    <w:p w:rsidR="00CA389E" w:rsidRDefault="00CA389E" w:rsidP="00CA389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Приложение № 1  к ООП </w:t>
      </w:r>
    </w:p>
    <w:tbl>
      <w:tblPr>
        <w:tblW w:w="5000" w:type="pct"/>
        <w:jc w:val="center"/>
        <w:tblLook w:val="01E0"/>
      </w:tblPr>
      <w:tblGrid>
        <w:gridCol w:w="3263"/>
        <w:gridCol w:w="3488"/>
        <w:gridCol w:w="3641"/>
      </w:tblGrid>
      <w:tr w:rsidR="00CA389E" w:rsidTr="00CA389E">
        <w:trPr>
          <w:trHeight w:val="2323"/>
          <w:jc w:val="center"/>
        </w:trPr>
        <w:tc>
          <w:tcPr>
            <w:tcW w:w="1570" w:type="pct"/>
            <w:hideMark/>
          </w:tcPr>
          <w:p w:rsidR="00CA389E" w:rsidRDefault="00CA389E">
            <w:pPr>
              <w:tabs>
                <w:tab w:val="left" w:pos="9288"/>
              </w:tabs>
              <w:spacing w:after="0" w:line="240" w:lineRule="auto"/>
              <w:jc w:val="center"/>
              <w:rPr>
                <w:rFonts w:ascii="Times New Roman" w:eastAsiaTheme="minorHAnsi" w:hAnsi="Times New Roman" w:cs="Times New Roman"/>
                <w:b/>
                <w:sz w:val="24"/>
                <w:szCs w:val="24"/>
                <w:lang w:eastAsia="en-US"/>
              </w:rPr>
            </w:pPr>
            <w:r>
              <w:rPr>
                <w:rFonts w:ascii="Times New Roman" w:hAnsi="Times New Roman" w:cs="Times New Roman"/>
                <w:b/>
                <w:sz w:val="24"/>
                <w:szCs w:val="24"/>
              </w:rPr>
              <w:t xml:space="preserve"> «Рассмотрено»</w:t>
            </w:r>
          </w:p>
          <w:p w:rsidR="00CA389E" w:rsidRDefault="00CA389E">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 МО</w:t>
            </w:r>
          </w:p>
          <w:p w:rsidR="00CA389E" w:rsidRDefault="00CA389E">
            <w:pPr>
              <w:tabs>
                <w:tab w:val="left" w:pos="9288"/>
              </w:tabs>
              <w:spacing w:after="0" w:line="240" w:lineRule="auto"/>
              <w:rPr>
                <w:rFonts w:ascii="Times New Roman" w:eastAsiaTheme="minorHAnsi" w:hAnsi="Times New Roman" w:cs="Times New Roman"/>
                <w:sz w:val="24"/>
                <w:szCs w:val="24"/>
                <w:lang w:eastAsia="en-US"/>
              </w:rPr>
            </w:pPr>
            <w:r>
              <w:rPr>
                <w:rFonts w:ascii="Times New Roman" w:hAnsi="Times New Roman" w:cs="Times New Roman"/>
                <w:sz w:val="24"/>
                <w:szCs w:val="24"/>
              </w:rPr>
              <w:t xml:space="preserve">______________     </w:t>
            </w:r>
          </w:p>
          <w:p w:rsidR="00CA389E" w:rsidRDefault="00CA389E">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Исмагилова Г. Р.</w:t>
            </w:r>
          </w:p>
          <w:p w:rsidR="00CA389E" w:rsidRDefault="00CA389E">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Протокол № 1 от</w:t>
            </w:r>
          </w:p>
          <w:p w:rsidR="00CA389E" w:rsidRDefault="00CA389E">
            <w:pPr>
              <w:tabs>
                <w:tab w:val="left" w:pos="9288"/>
              </w:tabs>
              <w:spacing w:after="0" w:line="240" w:lineRule="auto"/>
              <w:rPr>
                <w:rFonts w:ascii="Times New Roman" w:hAnsi="Times New Roman" w:cs="Times New Roman"/>
                <w:sz w:val="24"/>
                <w:szCs w:val="24"/>
                <w:lang w:eastAsia="en-US"/>
              </w:rPr>
            </w:pPr>
            <w:r>
              <w:rPr>
                <w:rFonts w:ascii="Times New Roman" w:hAnsi="Times New Roman" w:cs="Times New Roman"/>
                <w:sz w:val="24"/>
                <w:szCs w:val="24"/>
              </w:rPr>
              <w:t xml:space="preserve"> «27» августа 2019 г.</w:t>
            </w:r>
          </w:p>
        </w:tc>
        <w:tc>
          <w:tcPr>
            <w:tcW w:w="1678" w:type="pct"/>
          </w:tcPr>
          <w:p w:rsidR="00CA389E" w:rsidRDefault="00CA389E">
            <w:pPr>
              <w:tabs>
                <w:tab w:val="left" w:pos="9288"/>
              </w:tabs>
              <w:spacing w:after="0" w:line="240" w:lineRule="auto"/>
              <w:jc w:val="center"/>
              <w:rPr>
                <w:rFonts w:ascii="Times New Roman" w:eastAsiaTheme="minorHAnsi" w:hAnsi="Times New Roman" w:cs="Times New Roman"/>
                <w:b/>
                <w:sz w:val="24"/>
                <w:szCs w:val="24"/>
                <w:lang w:eastAsia="en-US"/>
              </w:rPr>
            </w:pPr>
          </w:p>
          <w:p w:rsidR="00CA389E" w:rsidRDefault="00CA389E">
            <w:pPr>
              <w:tabs>
                <w:tab w:val="left" w:pos="92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«Согласовано»</w:t>
            </w:r>
          </w:p>
          <w:p w:rsidR="00CA389E" w:rsidRDefault="00CA389E">
            <w:pPr>
              <w:tabs>
                <w:tab w:val="left" w:pos="9288"/>
              </w:tabs>
              <w:spacing w:after="0" w:line="240" w:lineRule="auto"/>
              <w:jc w:val="both"/>
              <w:rPr>
                <w:rFonts w:ascii="Times New Roman" w:eastAsiaTheme="minorHAnsi" w:hAnsi="Times New Roman" w:cs="Times New Roman"/>
                <w:sz w:val="24"/>
                <w:szCs w:val="24"/>
                <w:lang w:eastAsia="en-US"/>
              </w:rPr>
            </w:pPr>
            <w:r>
              <w:rPr>
                <w:rFonts w:ascii="Times New Roman" w:hAnsi="Times New Roman" w:cs="Times New Roman"/>
                <w:sz w:val="24"/>
                <w:szCs w:val="24"/>
              </w:rPr>
              <w:t>Заместитель директора школы по УР____________</w:t>
            </w:r>
          </w:p>
          <w:p w:rsidR="00CA389E" w:rsidRDefault="00CA389E">
            <w:pPr>
              <w:tabs>
                <w:tab w:val="left" w:pos="9288"/>
              </w:tabs>
              <w:spacing w:after="0" w:line="240" w:lineRule="auto"/>
              <w:rPr>
                <w:rFonts w:ascii="Times New Roman" w:hAnsi="Times New Roman" w:cs="Times New Roman"/>
                <w:sz w:val="24"/>
                <w:szCs w:val="24"/>
                <w:lang w:eastAsia="en-US"/>
              </w:rPr>
            </w:pPr>
            <w:r>
              <w:rPr>
                <w:rFonts w:ascii="Times New Roman" w:hAnsi="Times New Roman" w:cs="Times New Roman"/>
                <w:sz w:val="24"/>
                <w:szCs w:val="24"/>
              </w:rPr>
              <w:t xml:space="preserve">              Закирова А.М.</w:t>
            </w:r>
          </w:p>
        </w:tc>
        <w:tc>
          <w:tcPr>
            <w:tcW w:w="1752" w:type="pct"/>
          </w:tcPr>
          <w:p w:rsidR="00CA389E" w:rsidRDefault="00CA389E">
            <w:pPr>
              <w:tabs>
                <w:tab w:val="left" w:pos="9288"/>
              </w:tabs>
              <w:spacing w:after="0" w:line="240" w:lineRule="auto"/>
              <w:jc w:val="center"/>
              <w:rPr>
                <w:rFonts w:ascii="Times New Roman" w:eastAsiaTheme="minorHAnsi" w:hAnsi="Times New Roman" w:cs="Times New Roman"/>
                <w:b/>
                <w:sz w:val="24"/>
                <w:szCs w:val="24"/>
                <w:lang w:eastAsia="en-US"/>
              </w:rPr>
            </w:pPr>
          </w:p>
          <w:p w:rsidR="00CA389E" w:rsidRDefault="00CA389E">
            <w:pPr>
              <w:tabs>
                <w:tab w:val="left" w:pos="9288"/>
              </w:tabs>
              <w:spacing w:after="0" w:line="240" w:lineRule="auto"/>
              <w:jc w:val="center"/>
              <w:rPr>
                <w:rFonts w:ascii="Times New Roman" w:hAnsi="Times New Roman" w:cs="Times New Roman"/>
                <w:b/>
                <w:sz w:val="24"/>
                <w:szCs w:val="24"/>
              </w:rPr>
            </w:pPr>
          </w:p>
          <w:p w:rsidR="00CA389E" w:rsidRDefault="00CA389E">
            <w:pPr>
              <w:tabs>
                <w:tab w:val="left" w:pos="9288"/>
              </w:tabs>
              <w:spacing w:after="0" w:line="240" w:lineRule="auto"/>
              <w:jc w:val="center"/>
              <w:rPr>
                <w:rFonts w:ascii="Times New Roman" w:eastAsiaTheme="minorHAnsi" w:hAnsi="Times New Roman" w:cs="Times New Roman"/>
                <w:b/>
                <w:sz w:val="24"/>
                <w:szCs w:val="24"/>
                <w:lang w:eastAsia="en-US"/>
              </w:rPr>
            </w:pPr>
            <w:r>
              <w:rPr>
                <w:rFonts w:ascii="Times New Roman" w:hAnsi="Times New Roman" w:cs="Times New Roman"/>
                <w:b/>
                <w:sz w:val="24"/>
                <w:szCs w:val="24"/>
              </w:rPr>
              <w:t>«Утверждено»</w:t>
            </w:r>
          </w:p>
          <w:p w:rsidR="00CA389E" w:rsidRDefault="00CA389E">
            <w:pPr>
              <w:tabs>
                <w:tab w:val="left" w:pos="928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Директор школы ___             </w:t>
            </w:r>
          </w:p>
          <w:p w:rsidR="00CA389E" w:rsidRDefault="00CA389E">
            <w:pPr>
              <w:tabs>
                <w:tab w:val="left" w:pos="928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Амелин А.Г.</w:t>
            </w:r>
          </w:p>
          <w:p w:rsidR="00CA389E" w:rsidRDefault="00CA389E">
            <w:pPr>
              <w:tabs>
                <w:tab w:val="left" w:pos="9288"/>
              </w:tabs>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rPr>
              <w:t>Приказ № 166 от «29</w:t>
            </w:r>
            <w:r>
              <w:rPr>
                <w:rFonts w:ascii="Times New Roman" w:hAnsi="Times New Roman" w:cs="Times New Roman"/>
                <w:sz w:val="24"/>
                <w:szCs w:val="24"/>
                <w:u w:val="single"/>
              </w:rPr>
              <w:t>» августа</w:t>
            </w:r>
            <w:r>
              <w:rPr>
                <w:rFonts w:ascii="Times New Roman" w:hAnsi="Times New Roman" w:cs="Times New Roman"/>
                <w:sz w:val="24"/>
                <w:szCs w:val="24"/>
              </w:rPr>
              <w:t xml:space="preserve"> 2019 г.</w:t>
            </w:r>
          </w:p>
        </w:tc>
      </w:tr>
    </w:tbl>
    <w:p w:rsidR="00CA389E" w:rsidRDefault="00CA389E" w:rsidP="00CA389E">
      <w:pPr>
        <w:pStyle w:val="a5"/>
        <w:jc w:val="center"/>
        <w:rPr>
          <w:rFonts w:ascii="Times New Roman" w:hAnsi="Times New Roman"/>
          <w:spacing w:val="-5"/>
          <w:sz w:val="24"/>
          <w:szCs w:val="24"/>
          <w:lang w:bidi="en-US"/>
        </w:rPr>
      </w:pPr>
    </w:p>
    <w:p w:rsidR="00CA389E" w:rsidRDefault="00CA389E" w:rsidP="00CA389E">
      <w:pPr>
        <w:pStyle w:val="a5"/>
        <w:jc w:val="center"/>
        <w:rPr>
          <w:spacing w:val="-5"/>
          <w:lang w:eastAsia="ar-SA"/>
        </w:rPr>
      </w:pPr>
    </w:p>
    <w:p w:rsidR="00CA389E" w:rsidRDefault="00CA389E" w:rsidP="00CA389E">
      <w:pPr>
        <w:pStyle w:val="a5"/>
        <w:jc w:val="center"/>
        <w:rPr>
          <w:spacing w:val="-5"/>
          <w:lang w:eastAsia="ru-RU"/>
        </w:rPr>
      </w:pPr>
    </w:p>
    <w:p w:rsidR="00CA389E" w:rsidRDefault="00CA389E" w:rsidP="00CA389E">
      <w:pPr>
        <w:pStyle w:val="a5"/>
        <w:jc w:val="center"/>
        <w:rPr>
          <w:spacing w:val="-5"/>
        </w:rPr>
      </w:pPr>
    </w:p>
    <w:p w:rsidR="00CA389E" w:rsidRDefault="00CA389E" w:rsidP="00CA389E">
      <w:pPr>
        <w:pStyle w:val="a5"/>
        <w:jc w:val="center"/>
        <w:rPr>
          <w:spacing w:val="-5"/>
        </w:rPr>
      </w:pPr>
    </w:p>
    <w:p w:rsidR="00CA389E" w:rsidRDefault="00CA389E" w:rsidP="00CA389E">
      <w:pPr>
        <w:pStyle w:val="a5"/>
        <w:jc w:val="center"/>
        <w:rPr>
          <w:b/>
          <w:spacing w:val="-3"/>
        </w:rPr>
      </w:pPr>
    </w:p>
    <w:p w:rsidR="00CA389E" w:rsidRDefault="00CA389E" w:rsidP="00CA389E">
      <w:pPr>
        <w:pStyle w:val="a5"/>
        <w:jc w:val="center"/>
        <w:rPr>
          <w:b/>
        </w:rPr>
      </w:pPr>
    </w:p>
    <w:p w:rsidR="00CA389E" w:rsidRDefault="00CA389E" w:rsidP="00CA389E">
      <w:pPr>
        <w:pStyle w:val="a5"/>
        <w:jc w:val="center"/>
        <w:rPr>
          <w:b/>
        </w:rPr>
      </w:pPr>
      <w:r>
        <w:rPr>
          <w:b/>
        </w:rPr>
        <w:t>Критерии оценивания по родному языку и литературе</w:t>
      </w:r>
    </w:p>
    <w:p w:rsidR="00CA389E" w:rsidRDefault="00CA389E" w:rsidP="00CA389E">
      <w:pPr>
        <w:pStyle w:val="a5"/>
        <w:jc w:val="center"/>
        <w:rPr>
          <w:b/>
          <w:spacing w:val="-3"/>
        </w:rPr>
      </w:pPr>
    </w:p>
    <w:p w:rsidR="00CA389E" w:rsidRDefault="00CA389E" w:rsidP="00CA389E">
      <w:pPr>
        <w:pStyle w:val="a5"/>
        <w:jc w:val="center"/>
        <w:rPr>
          <w:spacing w:val="-3"/>
        </w:rPr>
      </w:pPr>
      <w:r>
        <w:rPr>
          <w:spacing w:val="-3"/>
        </w:rPr>
        <w:t>МО учителей родного (тат.) языка и литературы</w:t>
      </w:r>
    </w:p>
    <w:p w:rsidR="00CA389E" w:rsidRDefault="00CA389E" w:rsidP="00CA389E">
      <w:pPr>
        <w:pStyle w:val="a5"/>
        <w:jc w:val="center"/>
        <w:rPr>
          <w:spacing w:val="-3"/>
        </w:rPr>
      </w:pPr>
    </w:p>
    <w:p w:rsidR="00CA389E" w:rsidRDefault="00CA389E" w:rsidP="00CA389E">
      <w:pPr>
        <w:pStyle w:val="a5"/>
        <w:jc w:val="center"/>
        <w:rPr>
          <w:spacing w:val="-3"/>
        </w:rPr>
      </w:pPr>
    </w:p>
    <w:p w:rsidR="00CA389E" w:rsidRDefault="00CA389E" w:rsidP="00CA389E">
      <w:pPr>
        <w:pStyle w:val="a5"/>
        <w:jc w:val="center"/>
        <w:rPr>
          <w:spacing w:val="-3"/>
        </w:rPr>
      </w:pPr>
    </w:p>
    <w:p w:rsidR="00CA389E" w:rsidRDefault="00CA389E" w:rsidP="00CA389E">
      <w:pPr>
        <w:pStyle w:val="a5"/>
        <w:jc w:val="center"/>
        <w:rPr>
          <w:spacing w:val="-3"/>
        </w:rPr>
      </w:pPr>
    </w:p>
    <w:p w:rsidR="00CA389E" w:rsidRDefault="00CA389E" w:rsidP="00CA389E">
      <w:pPr>
        <w:pStyle w:val="a5"/>
        <w:jc w:val="center"/>
        <w:rPr>
          <w:spacing w:val="-3"/>
        </w:rPr>
      </w:pPr>
    </w:p>
    <w:p w:rsidR="00CA389E" w:rsidRDefault="00CA389E" w:rsidP="00CA389E">
      <w:pPr>
        <w:pStyle w:val="a5"/>
        <w:jc w:val="right"/>
      </w:pPr>
      <w:r>
        <w:rPr>
          <w:spacing w:val="-2"/>
        </w:rPr>
        <w:t xml:space="preserve">Принята на заседании </w:t>
      </w:r>
      <w:r>
        <w:t>педагогического совета</w:t>
      </w:r>
    </w:p>
    <w:p w:rsidR="00CA389E" w:rsidRDefault="00CA389E" w:rsidP="00CA389E">
      <w:pPr>
        <w:pStyle w:val="a5"/>
        <w:jc w:val="right"/>
      </w:pPr>
      <w:r>
        <w:t xml:space="preserve">протокол </w:t>
      </w:r>
      <w:r>
        <w:rPr>
          <w:spacing w:val="-4"/>
        </w:rPr>
        <w:t xml:space="preserve">от 29 августа 2019 года, </w:t>
      </w:r>
      <w:r>
        <w:t>№2</w:t>
      </w:r>
    </w:p>
    <w:p w:rsidR="000435D1" w:rsidRDefault="000435D1" w:rsidP="000435D1">
      <w:pPr>
        <w:spacing w:after="0" w:line="240" w:lineRule="auto"/>
        <w:rPr>
          <w:rFonts w:ascii="Times New Roman" w:hAnsi="Times New Roman" w:cs="Times New Roman"/>
          <w:b/>
          <w:sz w:val="24"/>
          <w:szCs w:val="24"/>
        </w:rPr>
      </w:pPr>
      <w:r>
        <w:rPr>
          <w:rFonts w:ascii="Times New Roman" w:hAnsi="Times New Roman" w:cs="Times New Roman"/>
          <w:b/>
          <w:sz w:val="24"/>
          <w:szCs w:val="24"/>
        </w:rPr>
        <w:t>Туган (татар) теле һәм әдәбиятыннан бәяләү нормалары.</w:t>
      </w:r>
    </w:p>
    <w:p w:rsidR="00F54D72" w:rsidRPr="000435D1" w:rsidRDefault="00F54D72" w:rsidP="000435D1">
      <w:pPr>
        <w:pStyle w:val="a3"/>
        <w:numPr>
          <w:ilvl w:val="0"/>
          <w:numId w:val="1"/>
        </w:numPr>
        <w:spacing w:after="0" w:line="240" w:lineRule="auto"/>
        <w:rPr>
          <w:rFonts w:ascii="Times New Roman" w:hAnsi="Times New Roman" w:cs="Times New Roman"/>
          <w:b/>
          <w:sz w:val="24"/>
          <w:szCs w:val="24"/>
          <w:lang w:val="tt-RU"/>
        </w:rPr>
      </w:pPr>
      <w:r w:rsidRPr="000435D1">
        <w:rPr>
          <w:rFonts w:ascii="Times New Roman" w:hAnsi="Times New Roman" w:cs="Times New Roman"/>
          <w:b/>
          <w:sz w:val="24"/>
          <w:szCs w:val="24"/>
          <w:lang w:val="tt-RU"/>
        </w:rPr>
        <w:t>Рус телендә сөйләшүче балаларының</w:t>
      </w:r>
      <w:r w:rsidR="000435D1">
        <w:rPr>
          <w:rFonts w:ascii="Times New Roman" w:hAnsi="Times New Roman" w:cs="Times New Roman"/>
          <w:b/>
          <w:sz w:val="24"/>
          <w:szCs w:val="24"/>
          <w:lang w:val="tt-RU"/>
        </w:rPr>
        <w:t xml:space="preserve"> </w:t>
      </w:r>
      <w:r w:rsidRPr="000435D1">
        <w:rPr>
          <w:rFonts w:ascii="Times New Roman" w:hAnsi="Times New Roman" w:cs="Times New Roman"/>
          <w:b/>
          <w:sz w:val="24"/>
          <w:szCs w:val="24"/>
          <w:lang w:val="tt-RU"/>
        </w:rPr>
        <w:t>татар теле һәм әдәбиятыннан белем, осталык һәм күнекмәләрен</w:t>
      </w:r>
      <w:bookmarkStart w:id="0" w:name="_GoBack"/>
      <w:bookmarkEnd w:id="0"/>
      <w:r w:rsidR="000435D1" w:rsidRPr="000435D1">
        <w:rPr>
          <w:rFonts w:ascii="Times New Roman" w:hAnsi="Times New Roman" w:cs="Times New Roman"/>
          <w:b/>
          <w:sz w:val="24"/>
          <w:szCs w:val="24"/>
          <w:lang w:val="tt-RU"/>
        </w:rPr>
        <w:t xml:space="preserve"> </w:t>
      </w:r>
      <w:r w:rsidRPr="000435D1">
        <w:rPr>
          <w:rFonts w:ascii="Times New Roman" w:hAnsi="Times New Roman" w:cs="Times New Roman"/>
          <w:b/>
          <w:sz w:val="24"/>
          <w:szCs w:val="24"/>
          <w:lang w:val="tt-RU"/>
        </w:rPr>
        <w:t>бәяләү нормалары</w:t>
      </w:r>
    </w:p>
    <w:p w:rsidR="00F54D72" w:rsidRPr="00CA389E" w:rsidRDefault="00F54D72" w:rsidP="000435D1">
      <w:pPr>
        <w:spacing w:after="0" w:line="240" w:lineRule="auto"/>
        <w:rPr>
          <w:rFonts w:ascii="Times New Roman" w:hAnsi="Times New Roman" w:cs="Times New Roman"/>
          <w:sz w:val="24"/>
          <w:szCs w:val="24"/>
          <w:lang w:val="tt-RU"/>
        </w:rPr>
      </w:pPr>
      <w:r w:rsidRPr="00CA389E">
        <w:rPr>
          <w:rFonts w:ascii="Times New Roman" w:hAnsi="Times New Roman" w:cs="Times New Roman"/>
          <w:sz w:val="24"/>
          <w:szCs w:val="24"/>
          <w:lang w:val="tt-RU"/>
        </w:rPr>
        <w:t>Укучыларның телдән җавап бирү күнекмәләрен тикшерү эшләренең күләме:</w:t>
      </w:r>
    </w:p>
    <w:tbl>
      <w:tblPr>
        <w:tblW w:w="5000" w:type="pct"/>
        <w:tblCellMar>
          <w:left w:w="40" w:type="dxa"/>
          <w:right w:w="40" w:type="dxa"/>
        </w:tblCellMar>
        <w:tblLook w:val="0000"/>
      </w:tblPr>
      <w:tblGrid>
        <w:gridCol w:w="622"/>
        <w:gridCol w:w="4913"/>
        <w:gridCol w:w="1465"/>
        <w:gridCol w:w="1138"/>
        <w:gridCol w:w="814"/>
        <w:gridCol w:w="812"/>
        <w:gridCol w:w="492"/>
      </w:tblGrid>
      <w:tr w:rsidR="00F54D72" w:rsidRPr="000435D1" w:rsidTr="00B93FF7">
        <w:tc>
          <w:tcPr>
            <w:tcW w:w="303" w:type="pct"/>
            <w:vMerge w:val="restart"/>
            <w:tcBorders>
              <w:top w:val="single" w:sz="6" w:space="0" w:color="auto"/>
              <w:left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w:t>
            </w:r>
          </w:p>
        </w:tc>
        <w:tc>
          <w:tcPr>
            <w:tcW w:w="2395" w:type="pct"/>
            <w:vMerge w:val="restart"/>
            <w:tcBorders>
              <w:top w:val="single" w:sz="6" w:space="0" w:color="auto"/>
              <w:left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Эш төрләре</w:t>
            </w:r>
          </w:p>
        </w:tc>
        <w:tc>
          <w:tcPr>
            <w:tcW w:w="2302" w:type="pct"/>
            <w:gridSpan w:val="5"/>
            <w:tcBorders>
              <w:top w:val="single" w:sz="6" w:space="0" w:color="auto"/>
              <w:left w:val="single" w:sz="6" w:space="0" w:color="auto"/>
              <w:bottom w:val="single" w:sz="6" w:space="0" w:color="auto"/>
              <w:right w:val="single" w:sz="4"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r>
      <w:tr w:rsidR="00F54D72" w:rsidRPr="000435D1" w:rsidTr="00B93FF7">
        <w:trPr>
          <w:trHeight w:val="170"/>
        </w:trPr>
        <w:tc>
          <w:tcPr>
            <w:tcW w:w="303" w:type="pct"/>
            <w:vMerge/>
            <w:tcBorders>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p>
        </w:tc>
        <w:tc>
          <w:tcPr>
            <w:tcW w:w="2395" w:type="pct"/>
            <w:vMerge/>
            <w:tcBorders>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p>
        </w:tc>
        <w:tc>
          <w:tcPr>
            <w:tcW w:w="714"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55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397"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w:t>
            </w:r>
          </w:p>
        </w:tc>
        <w:tc>
          <w:tcPr>
            <w:tcW w:w="396"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VIII</w:t>
            </w:r>
          </w:p>
        </w:tc>
        <w:tc>
          <w:tcPr>
            <w:tcW w:w="240" w:type="pct"/>
            <w:tcBorders>
              <w:top w:val="single" w:sz="6" w:space="0" w:color="auto"/>
              <w:left w:val="single" w:sz="6" w:space="0" w:color="auto"/>
              <w:bottom w:val="single" w:sz="6" w:space="0" w:color="auto"/>
              <w:right w:val="single" w:sz="4"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r>
      <w:tr w:rsidR="00F54D72" w:rsidRPr="000435D1" w:rsidTr="00B93FF7">
        <w:tc>
          <w:tcPr>
            <w:tcW w:w="303"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w:t>
            </w:r>
          </w:p>
        </w:tc>
        <w:tc>
          <w:tcPr>
            <w:tcW w:w="239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Тыңлап аңлау (минутларда)</w:t>
            </w:r>
          </w:p>
        </w:tc>
        <w:tc>
          <w:tcPr>
            <w:tcW w:w="714"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w:t>
            </w:r>
          </w:p>
        </w:tc>
        <w:tc>
          <w:tcPr>
            <w:tcW w:w="55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w:t>
            </w:r>
          </w:p>
        </w:tc>
        <w:tc>
          <w:tcPr>
            <w:tcW w:w="397"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w:t>
            </w:r>
          </w:p>
        </w:tc>
        <w:tc>
          <w:tcPr>
            <w:tcW w:w="396"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w:t>
            </w:r>
          </w:p>
        </w:tc>
        <w:tc>
          <w:tcPr>
            <w:tcW w:w="240"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w:t>
            </w:r>
          </w:p>
        </w:tc>
      </w:tr>
      <w:tr w:rsidR="00F54D72" w:rsidRPr="000435D1" w:rsidTr="00B93FF7">
        <w:tc>
          <w:tcPr>
            <w:tcW w:w="303"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w:t>
            </w:r>
          </w:p>
        </w:tc>
        <w:tc>
          <w:tcPr>
            <w:tcW w:w="239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Диалогик сөйләм (репликалар саны)</w:t>
            </w:r>
          </w:p>
        </w:tc>
        <w:tc>
          <w:tcPr>
            <w:tcW w:w="714"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w:t>
            </w:r>
          </w:p>
        </w:tc>
        <w:tc>
          <w:tcPr>
            <w:tcW w:w="55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8</w:t>
            </w:r>
          </w:p>
        </w:tc>
        <w:tc>
          <w:tcPr>
            <w:tcW w:w="397"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w:t>
            </w:r>
          </w:p>
        </w:tc>
        <w:tc>
          <w:tcPr>
            <w:tcW w:w="396"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10</w:t>
            </w:r>
          </w:p>
        </w:tc>
        <w:tc>
          <w:tcPr>
            <w:tcW w:w="240"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12</w:t>
            </w:r>
          </w:p>
        </w:tc>
      </w:tr>
      <w:tr w:rsidR="00F54D72" w:rsidRPr="000435D1" w:rsidTr="00B93FF7">
        <w:tc>
          <w:tcPr>
            <w:tcW w:w="303"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w:t>
            </w:r>
          </w:p>
        </w:tc>
        <w:tc>
          <w:tcPr>
            <w:tcW w:w="239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Монологик сөйләм (фразалар саны)</w:t>
            </w:r>
          </w:p>
        </w:tc>
        <w:tc>
          <w:tcPr>
            <w:tcW w:w="714"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8</w:t>
            </w:r>
          </w:p>
        </w:tc>
        <w:tc>
          <w:tcPr>
            <w:tcW w:w="555"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w:t>
            </w:r>
          </w:p>
        </w:tc>
        <w:tc>
          <w:tcPr>
            <w:tcW w:w="397"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10</w:t>
            </w:r>
          </w:p>
        </w:tc>
        <w:tc>
          <w:tcPr>
            <w:tcW w:w="396"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12</w:t>
            </w:r>
          </w:p>
        </w:tc>
        <w:tc>
          <w:tcPr>
            <w:tcW w:w="240"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14</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 буенча сорауларга язмача җавап бирүне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эчтәлеген тулаем аңлап, тәкъдим ителгән барлык сорауларга язмача дөрес җавап бирелгән, 1 орфографик хатасы яки эчтәлеккә бәйле 1 хатасы булган эшкә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эчтәлеген аңлап, тәкъдим ителгән сорауларга дөрес җавап бирелгән, әмма 2—3 орфографик, 3 пунктуацион яки эчтәлеккә бәйле 2—3 хатасы булган эшкә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эчтәлеген өлешчә аңлап, тәкъдим ителгән сорауларга төгәл җавап бирелмәгән, 5 орфографик, 5 пунктуацион яки эчтәлеккә бәйле 4—5 хатасы булган эшкә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 буенча тәкъдим ителгән со</w:t>
      </w:r>
      <w:r w:rsidRPr="000435D1">
        <w:rPr>
          <w:rFonts w:ascii="Times New Roman" w:hAnsi="Times New Roman" w:cs="Times New Roman"/>
          <w:sz w:val="24"/>
          <w:szCs w:val="24"/>
        </w:rPr>
        <w:softHyphen/>
        <w:t>рауларга бирелгән җавапларның яртысы дөрес булмаса, 6 ор</w:t>
      </w:r>
      <w:r w:rsidRPr="000435D1">
        <w:rPr>
          <w:rFonts w:ascii="Times New Roman" w:hAnsi="Times New Roman" w:cs="Times New Roman"/>
          <w:sz w:val="24"/>
          <w:szCs w:val="24"/>
        </w:rPr>
        <w:softHyphen/>
        <w:t>фографик, 6 пунктуацион яки эчтәлеккә бәйле 5 тән артык хатасы булган эшкә «2»ле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Диалогик сөйләмне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Бирелгән ситуация яки өйрәнелгән тема буенча әңгәмә кора алганда, әйтелеше һәм грамматик төзелеше ягыннан дөрес, эчтәлеге ягыннан эзлекле һәм тулы диалогик сөйләм төзегәндә,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lastRenderedPageBreak/>
        <w:t>Бирелгән ситуация яки өйрәнелгән тема буенча әңгәмә кора алганда, әмма репликаларның әйтелешендә һәм аерым сүзләрнең грамматик формаларында 2—3 хата җибәреп, эчтәлеге ягыннан эзлекле диалогик сөйләм төзегәндә,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Өстәмә сораулар ярдәмендә генә әңгәмә кора алганда, реп</w:t>
      </w:r>
      <w:r w:rsidRPr="000435D1">
        <w:rPr>
          <w:rFonts w:ascii="Times New Roman" w:hAnsi="Times New Roman" w:cs="Times New Roman"/>
          <w:sz w:val="24"/>
          <w:szCs w:val="24"/>
        </w:rPr>
        <w:softHyphen/>
        <w:t>ликаларның әйтелешендә һәм сүзләрнең грамматик формала</w:t>
      </w:r>
      <w:r w:rsidRPr="000435D1">
        <w:rPr>
          <w:rFonts w:ascii="Times New Roman" w:hAnsi="Times New Roman" w:cs="Times New Roman"/>
          <w:sz w:val="24"/>
          <w:szCs w:val="24"/>
        </w:rPr>
        <w:softHyphen/>
        <w:t>рында 4—6 хата җибәреп, эчтәлеген бозып, диалогик сөйләм төзегәндә,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Бирелгән ситуация яки өйрәнелгән тема буенча диалог төзи алмаганда, «2»ле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Монологик сойләмне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Өйрәнелгән яки тәкъдим ителгән тема буенча әйтелеше, грамматик төзелеше ягыннан дөрес һәм эчтәлеге ягыннан тулы, эзлекле монологик сөйләм өчен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Өйрәнелгән яки тәкъдим ителгән тема буенча эзлекле төзелгән, әмма аерым сүзләрнең әйтелешендә, грамматик формаларында яки җөмлә төзелешендә 2—3 хаталы моноло</w:t>
      </w:r>
      <w:r w:rsidRPr="000435D1">
        <w:rPr>
          <w:rFonts w:ascii="Times New Roman" w:hAnsi="Times New Roman" w:cs="Times New Roman"/>
          <w:sz w:val="24"/>
          <w:szCs w:val="24"/>
        </w:rPr>
        <w:softHyphen/>
        <w:t>гик сөйләм өчен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Өйрәнелгән яки тәкъдим ителгән тема буенча эзлекле төзелмәгән, сүзләрнең әйтелешендә, җөмлә төзелешендә 4—7 хаталы монологик сөйләм өчен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Өйрәнелгән яки тәкъдим ителгән темага монолог төзи ал</w:t>
      </w:r>
      <w:r w:rsidRPr="000435D1">
        <w:rPr>
          <w:rFonts w:ascii="Times New Roman" w:hAnsi="Times New Roman" w:cs="Times New Roman"/>
          <w:sz w:val="24"/>
          <w:szCs w:val="24"/>
        </w:rPr>
        <w:softHyphen/>
        <w:t>маганда, «2»ле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эшләрне тикшерү һәм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Укучыларның тел һәм сөйләм материалын үзләштерү дәрәҗәсен тикшерү өчен, татар теле дәресләрендә төрле язма эшләр үткәрелә.</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 яздыру өчен, төрле характердагы материал (ае</w:t>
      </w:r>
      <w:r w:rsidRPr="000435D1">
        <w:rPr>
          <w:rFonts w:ascii="Times New Roman" w:hAnsi="Times New Roman" w:cs="Times New Roman"/>
          <w:sz w:val="24"/>
          <w:szCs w:val="24"/>
        </w:rPr>
        <w:softHyphen/>
        <w:t>рым сүзләр, аерым җөмләләр, бәйләнешле текст) сайланырга мөмкин. Сайланган бәйләнешле текст уртача авырлыкта, лек</w:t>
      </w:r>
      <w:r w:rsidRPr="000435D1">
        <w:rPr>
          <w:rFonts w:ascii="Times New Roman" w:hAnsi="Times New Roman" w:cs="Times New Roman"/>
          <w:sz w:val="24"/>
          <w:szCs w:val="24"/>
        </w:rPr>
        <w:softHyphen/>
        <w:t>сикасы, эчтәлеге һәм грамматик төзелеше ягыннан укучы</w:t>
      </w:r>
      <w:r w:rsidRPr="000435D1">
        <w:rPr>
          <w:rFonts w:ascii="Times New Roman" w:hAnsi="Times New Roman" w:cs="Times New Roman"/>
          <w:sz w:val="24"/>
          <w:szCs w:val="24"/>
        </w:rPr>
        <w:softHyphen/>
        <w:t>ларга аңлаешлы булырга тиеш, ә инде үзләштерелмәгән сүзләр очраса, укытучы аларны тактага яза һәм аңлата. Дик</w:t>
      </w:r>
      <w:r w:rsidRPr="000435D1">
        <w:rPr>
          <w:rFonts w:ascii="Times New Roman" w:hAnsi="Times New Roman" w:cs="Times New Roman"/>
          <w:sz w:val="24"/>
          <w:szCs w:val="24"/>
        </w:rPr>
        <w:softHyphen/>
        <w:t>тантны яздырганчы, укытучы текстны тиешле интонация белән һәм укучыларның яшь үзенчәлекләренә туры килгән темпта укып чыгарга, ә диктантны язып бетергәч, аны тик</w:t>
      </w:r>
      <w:r w:rsidRPr="000435D1">
        <w:rPr>
          <w:rFonts w:ascii="Times New Roman" w:hAnsi="Times New Roman" w:cs="Times New Roman"/>
          <w:sz w:val="24"/>
          <w:szCs w:val="24"/>
        </w:rPr>
        <w:softHyphen/>
        <w:t xml:space="preserve">шереп чыгу өчен, балаларга мөмкинлек бирергә тиеш.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 берничә урында дөрес, ә аерым бер урында хаталы язылган икән, бу ялгыш дип саналмый. Бер үк хата берничә сүздә кабатланса, бу бер ялгыш дип исәпләнә.</w:t>
      </w:r>
    </w:p>
    <w:p w:rsidR="00F54D72" w:rsidRDefault="00F54D72" w:rsidP="000435D1">
      <w:pPr>
        <w:spacing w:after="0" w:line="240" w:lineRule="auto"/>
        <w:rPr>
          <w:rFonts w:ascii="Times New Roman" w:hAnsi="Times New Roman" w:cs="Times New Roman"/>
          <w:sz w:val="24"/>
          <w:szCs w:val="24"/>
          <w:lang w:val="tt-RU"/>
        </w:rPr>
      </w:pPr>
      <w:r w:rsidRPr="000435D1">
        <w:rPr>
          <w:rFonts w:ascii="Times New Roman" w:hAnsi="Times New Roman" w:cs="Times New Roman"/>
          <w:sz w:val="24"/>
          <w:szCs w:val="24"/>
        </w:rPr>
        <w:t>Уку елы дәвамында язма эшләрнең саны һәм төрләре уку</w:t>
      </w:r>
      <w:r w:rsidRPr="000435D1">
        <w:rPr>
          <w:rFonts w:ascii="Times New Roman" w:hAnsi="Times New Roman" w:cs="Times New Roman"/>
          <w:sz w:val="24"/>
          <w:szCs w:val="24"/>
        </w:rPr>
        <w:softHyphen/>
        <w:t>чыларның лексик-грамматик һәм сөйләм материалын үз</w:t>
      </w:r>
      <w:r w:rsidRPr="000435D1">
        <w:rPr>
          <w:rFonts w:ascii="Times New Roman" w:hAnsi="Times New Roman" w:cs="Times New Roman"/>
          <w:sz w:val="24"/>
          <w:szCs w:val="24"/>
        </w:rPr>
        <w:softHyphen/>
        <w:t>ләштерү дәрәҗәсен тикшерү максатыннан чыгып билгеләнә.</w:t>
      </w:r>
    </w:p>
    <w:p w:rsidR="000435D1" w:rsidRPr="000435D1" w:rsidRDefault="000435D1" w:rsidP="000435D1">
      <w:pPr>
        <w:spacing w:after="0" w:line="240" w:lineRule="auto"/>
        <w:rPr>
          <w:rFonts w:ascii="Times New Roman" w:hAnsi="Times New Roman" w:cs="Times New Roman"/>
          <w:b/>
          <w:sz w:val="24"/>
          <w:szCs w:val="24"/>
          <w:lang w:val="tt-RU"/>
        </w:rPr>
      </w:pPr>
      <w:r w:rsidRPr="000435D1">
        <w:rPr>
          <w:rFonts w:ascii="Times New Roman" w:hAnsi="Times New Roman" w:cs="Times New Roman"/>
          <w:b/>
          <w:sz w:val="24"/>
          <w:szCs w:val="24"/>
          <w:lang w:val="tt-RU"/>
        </w:rPr>
        <w:t>Татар төркемнәре өчен:</w:t>
      </w:r>
    </w:p>
    <w:p w:rsidR="00F54D72" w:rsidRPr="00CA389E" w:rsidRDefault="00F54D72" w:rsidP="000435D1">
      <w:pPr>
        <w:spacing w:after="0" w:line="240" w:lineRule="auto"/>
        <w:rPr>
          <w:rFonts w:ascii="Times New Roman" w:hAnsi="Times New Roman" w:cs="Times New Roman"/>
          <w:sz w:val="24"/>
          <w:szCs w:val="24"/>
          <w:lang w:val="tt-RU"/>
        </w:rPr>
      </w:pPr>
      <w:r w:rsidRPr="00CA389E">
        <w:rPr>
          <w:rFonts w:ascii="Times New Roman" w:hAnsi="Times New Roman" w:cs="Times New Roman"/>
          <w:sz w:val="24"/>
          <w:szCs w:val="24"/>
          <w:lang w:val="tt-RU"/>
        </w:rPr>
        <w:t>Сүзлек диктанты һәм аны бәяләү</w:t>
      </w:r>
    </w:p>
    <w:tbl>
      <w:tblPr>
        <w:tblW w:w="0" w:type="auto"/>
        <w:tblInd w:w="1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2552"/>
        <w:gridCol w:w="2694"/>
      </w:tblGrid>
      <w:tr w:rsidR="00F54D72" w:rsidRPr="000435D1" w:rsidTr="00B93FF7">
        <w:tc>
          <w:tcPr>
            <w:tcW w:w="2552"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c>
          <w:tcPr>
            <w:tcW w:w="2694"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Сүзләр саны</w:t>
            </w:r>
          </w:p>
        </w:tc>
      </w:tr>
      <w:tr w:rsidR="00F54D72" w:rsidRPr="000435D1" w:rsidTr="00B93FF7">
        <w:tc>
          <w:tcPr>
            <w:tcW w:w="2552"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2694"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12—15</w:t>
            </w:r>
          </w:p>
        </w:tc>
      </w:tr>
      <w:tr w:rsidR="00F54D72" w:rsidRPr="000435D1" w:rsidTr="00B93FF7">
        <w:tc>
          <w:tcPr>
            <w:tcW w:w="2552"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2694"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15—17</w:t>
            </w:r>
          </w:p>
        </w:tc>
      </w:tr>
      <w:tr w:rsidR="00F54D72" w:rsidRPr="000435D1" w:rsidTr="00B93FF7">
        <w:tc>
          <w:tcPr>
            <w:tcW w:w="2552"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w:t>
            </w:r>
          </w:p>
        </w:tc>
        <w:tc>
          <w:tcPr>
            <w:tcW w:w="2694"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18—20</w:t>
            </w:r>
          </w:p>
        </w:tc>
      </w:tr>
      <w:tr w:rsidR="00F54D72" w:rsidRPr="000435D1" w:rsidTr="00B93FF7">
        <w:tc>
          <w:tcPr>
            <w:tcW w:w="2552"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VIII</w:t>
            </w:r>
          </w:p>
        </w:tc>
        <w:tc>
          <w:tcPr>
            <w:tcW w:w="2694"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22—25</w:t>
            </w:r>
          </w:p>
        </w:tc>
      </w:tr>
      <w:tr w:rsidR="00F54D72" w:rsidRPr="000435D1" w:rsidTr="00B93FF7">
        <w:tc>
          <w:tcPr>
            <w:tcW w:w="2552"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c>
          <w:tcPr>
            <w:tcW w:w="2694"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25—28</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төгәл һәм орфографик хатасыз язылган эшкә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төгәл язылган, әмма 1—3 төзәтүе яки 1—2 орфо</w:t>
      </w:r>
      <w:r w:rsidRPr="000435D1">
        <w:rPr>
          <w:rFonts w:ascii="Times New Roman" w:hAnsi="Times New Roman" w:cs="Times New Roman"/>
          <w:sz w:val="24"/>
          <w:szCs w:val="24"/>
        </w:rPr>
        <w:softHyphen/>
        <w:t>график хатасы булган эшкә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һәм төгәл язылмаган, 4—5 төзәтүе яки 3—5 орфо</w:t>
      </w:r>
      <w:r w:rsidRPr="000435D1">
        <w:rPr>
          <w:rFonts w:ascii="Times New Roman" w:hAnsi="Times New Roman" w:cs="Times New Roman"/>
          <w:sz w:val="24"/>
          <w:szCs w:val="24"/>
        </w:rPr>
        <w:softHyphen/>
        <w:t>график хатасы булган эшкә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һәм төгәл язылмаган, 6 яки артыграк орфографик хатасы булган эшкә «2»ле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Диктантның күләме һәм аны бәяләү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tblPr>
      <w:tblGrid>
        <w:gridCol w:w="2052"/>
        <w:gridCol w:w="4260"/>
        <w:gridCol w:w="3944"/>
      </w:tblGrid>
      <w:tr w:rsidR="00F54D72" w:rsidRPr="000435D1" w:rsidTr="00B93FF7">
        <w:tc>
          <w:tcPr>
            <w:tcW w:w="1000"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c>
          <w:tcPr>
            <w:tcW w:w="207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башында (сүзләр саны)</w:t>
            </w:r>
          </w:p>
        </w:tc>
        <w:tc>
          <w:tcPr>
            <w:tcW w:w="192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ахырында (сүзләр саны)</w:t>
            </w:r>
          </w:p>
        </w:tc>
      </w:tr>
      <w:tr w:rsidR="00F54D72" w:rsidRPr="000435D1" w:rsidTr="00B93FF7">
        <w:tc>
          <w:tcPr>
            <w:tcW w:w="1000"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207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35— 40</w:t>
            </w:r>
          </w:p>
        </w:tc>
        <w:tc>
          <w:tcPr>
            <w:tcW w:w="192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40 — 45</w:t>
            </w:r>
          </w:p>
        </w:tc>
      </w:tr>
      <w:tr w:rsidR="00F54D72" w:rsidRPr="000435D1" w:rsidTr="00B93FF7">
        <w:tc>
          <w:tcPr>
            <w:tcW w:w="1000"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207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45 — 50</w:t>
            </w:r>
          </w:p>
        </w:tc>
        <w:tc>
          <w:tcPr>
            <w:tcW w:w="192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50 — 55</w:t>
            </w:r>
          </w:p>
        </w:tc>
      </w:tr>
      <w:tr w:rsidR="00F54D72" w:rsidRPr="000435D1" w:rsidTr="00B93FF7">
        <w:tc>
          <w:tcPr>
            <w:tcW w:w="1000"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VIΙ</w:t>
            </w:r>
          </w:p>
        </w:tc>
        <w:tc>
          <w:tcPr>
            <w:tcW w:w="207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55— 60</w:t>
            </w:r>
          </w:p>
        </w:tc>
        <w:tc>
          <w:tcPr>
            <w:tcW w:w="192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60— 65</w:t>
            </w:r>
          </w:p>
        </w:tc>
      </w:tr>
      <w:tr w:rsidR="00F54D72" w:rsidRPr="000435D1" w:rsidTr="00B93FF7">
        <w:tc>
          <w:tcPr>
            <w:tcW w:w="1000"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VIII</w:t>
            </w:r>
          </w:p>
        </w:tc>
        <w:tc>
          <w:tcPr>
            <w:tcW w:w="207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65— 75</w:t>
            </w:r>
          </w:p>
        </w:tc>
        <w:tc>
          <w:tcPr>
            <w:tcW w:w="192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75 — 80</w:t>
            </w:r>
          </w:p>
        </w:tc>
      </w:tr>
      <w:tr w:rsidR="00F54D72" w:rsidRPr="000435D1" w:rsidTr="00B93FF7">
        <w:tc>
          <w:tcPr>
            <w:tcW w:w="1000"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c>
          <w:tcPr>
            <w:tcW w:w="207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80— 90</w:t>
            </w:r>
          </w:p>
        </w:tc>
        <w:tc>
          <w:tcPr>
            <w:tcW w:w="192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90—100</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Диктанты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һәм төгәл язылган, 1 орфографик, 1 пунктуацион хаталы диктантка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һәм төгәл язылган, 2—3 орфографик, 2—3 пунктуа</w:t>
      </w:r>
      <w:r w:rsidRPr="000435D1">
        <w:rPr>
          <w:rFonts w:ascii="Times New Roman" w:hAnsi="Times New Roman" w:cs="Times New Roman"/>
          <w:sz w:val="24"/>
          <w:szCs w:val="24"/>
        </w:rPr>
        <w:softHyphen/>
        <w:t>цион хаталы диктантка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һәм төгәл язылмаган, 4—6 орфографик, 6 пунктуа</w:t>
      </w:r>
      <w:r w:rsidRPr="000435D1">
        <w:rPr>
          <w:rFonts w:ascii="Times New Roman" w:hAnsi="Times New Roman" w:cs="Times New Roman"/>
          <w:sz w:val="24"/>
          <w:szCs w:val="24"/>
        </w:rPr>
        <w:softHyphen/>
        <w:t>цион хаталы диктантка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lastRenderedPageBreak/>
        <w:t>Пөхтә язылмаган, 7 дән артык орф., 7 дән артык пунктуацион хаталы диктантка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Грамматик күнекмәләрне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Грамматик форма һәм җөмләләрне гамәлдә дөрес куллануны бәяләү телгә өйрәтүнең мөһим күрсәткечләреннән санала.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Грамматик белемнәрне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95 – 100% башкараса “5” билгесе куела (югары дәрәҗәдәге өстәмә эш),</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90 - 94 % башкарса “5”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70 - 89 % башкарса “4”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50 - 69 % башкарса “3”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49 % һәм аннан  түбән булган очракта  “2” билгесе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сөйләмне тикшерү һәм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Укучыларның бәйләнешле язма сөйләм күнекмәләре өй</w:t>
      </w:r>
      <w:r w:rsidRPr="000435D1">
        <w:rPr>
          <w:rFonts w:ascii="Times New Roman" w:hAnsi="Times New Roman" w:cs="Times New Roman"/>
          <w:sz w:val="24"/>
          <w:szCs w:val="24"/>
        </w:rPr>
        <w:softHyphen/>
        <w:t>рәтү характерындагы изложениеләр һәм сочинениеләр ярдә</w:t>
      </w:r>
      <w:r w:rsidRPr="000435D1">
        <w:rPr>
          <w:rFonts w:ascii="Times New Roman" w:hAnsi="Times New Roman" w:cs="Times New Roman"/>
          <w:sz w:val="24"/>
          <w:szCs w:val="24"/>
        </w:rPr>
        <w:softHyphen/>
        <w:t>мендә тикшерергә мөмкин. Алар белән беррәттән, башка язма эшләр дә кулланыла: сорауларга язмача җавап бирү; рус теленнән татар теленә текстларны язмача тәрҗемә итү; укылган яки тыңланган текстның эчтәлеген язмача сөйләп бирү (изложе-ние); бирелгән ситуация яки тәкъдим ителгән тема буенча фикерләрне язмача белдерү (сочинение) һ.б. Язма сөйләмне бәяләгәндә, эчтәлекнең тулылыгына һәм эзлеклелегенә, җөм</w:t>
      </w:r>
      <w:r w:rsidRPr="000435D1">
        <w:rPr>
          <w:rFonts w:ascii="Times New Roman" w:hAnsi="Times New Roman" w:cs="Times New Roman"/>
          <w:sz w:val="24"/>
          <w:szCs w:val="24"/>
        </w:rPr>
        <w:softHyphen/>
        <w:t>лә калыпларының грамматик яктан дөреслегенә һәм төрлеле</w:t>
      </w:r>
      <w:r w:rsidRPr="000435D1">
        <w:rPr>
          <w:rFonts w:ascii="Times New Roman" w:hAnsi="Times New Roman" w:cs="Times New Roman"/>
          <w:sz w:val="24"/>
          <w:szCs w:val="24"/>
        </w:rPr>
        <w:softHyphen/>
        <w:t>генә, стиль бердәмлегенә игътибар итәргә кирәк. Изложение һәм сочинение өчен ике билге куела: беренчесе эшнең эчтә</w:t>
      </w:r>
      <w:r w:rsidRPr="000435D1">
        <w:rPr>
          <w:rFonts w:ascii="Times New Roman" w:hAnsi="Times New Roman" w:cs="Times New Roman"/>
          <w:sz w:val="24"/>
          <w:szCs w:val="24"/>
        </w:rPr>
        <w:softHyphen/>
        <w:t>леге өчен, икенчесе — грамоталы язуга.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Сочинениеләрне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Сочинение укучыларның тормыштагы күзәтүләреннән ал</w:t>
      </w:r>
      <w:r w:rsidRPr="000435D1">
        <w:rPr>
          <w:rFonts w:ascii="Times New Roman" w:hAnsi="Times New Roman" w:cs="Times New Roman"/>
          <w:sz w:val="24"/>
          <w:szCs w:val="24"/>
        </w:rPr>
        <w:softHyphen/>
        <w:t>ган тәэсирләрен язмада грамоталы һәм эзлекле бирә белү, әдәби әсәрнең эчтәлеген үз сүзләре белән образлы телдә бәйлә</w:t>
      </w:r>
      <w:r w:rsidRPr="000435D1">
        <w:rPr>
          <w:rFonts w:ascii="Times New Roman" w:hAnsi="Times New Roman" w:cs="Times New Roman"/>
          <w:sz w:val="24"/>
          <w:szCs w:val="24"/>
        </w:rPr>
        <w:softHyphen/>
        <w:t>нешле итеп яза алу мөмкинлеген тикшерү максатыннан яз-дырыла. Алар укучыларның тел һәм әдәбият дәресләрендә алган белемнәрен ныгыту, тирәнәйтү һәм камилләштерүне күздә тотып үткәрелә.</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Тәкъдим ителгән темага эзлекле язылган һәм эчтәлеге ту</w:t>
      </w:r>
      <w:r w:rsidRPr="000435D1">
        <w:rPr>
          <w:rFonts w:ascii="Times New Roman" w:hAnsi="Times New Roman" w:cs="Times New Roman"/>
          <w:sz w:val="24"/>
          <w:szCs w:val="24"/>
        </w:rPr>
        <w:softHyphen/>
        <w:t>лы ачылган, 1 орфографик, 1 пунктуацион яки 2 грамматик хатасы булган эшкә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Тәкъдим ителгән темага эзлекле язылган, ләкин 2—3 эч</w:t>
      </w:r>
      <w:r w:rsidRPr="000435D1">
        <w:rPr>
          <w:rFonts w:ascii="Times New Roman" w:hAnsi="Times New Roman" w:cs="Times New Roman"/>
          <w:sz w:val="24"/>
          <w:szCs w:val="24"/>
        </w:rPr>
        <w:softHyphen/>
        <w:t>тәлек ялгышы, 2—3 орфографик, 2—3 пунктуацион хатасы булган эшкә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Тәкъдим ителгән темага өлешчә эзлекле язылган, эчтәлеге тулысынча ачылмаган, 4—5 орфографик, 4—5 пунктуацион һәм җөмлә төзелешендә хатасы булган эшкә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Тәкъдим ителгән темага эзлекле язылмаган һәм эчтәлеге ачылмаган, 6 дан артык орфографик, 6 дан артык пунктуа</w:t>
      </w:r>
      <w:r w:rsidRPr="000435D1">
        <w:rPr>
          <w:rFonts w:ascii="Times New Roman" w:hAnsi="Times New Roman" w:cs="Times New Roman"/>
          <w:sz w:val="24"/>
          <w:szCs w:val="24"/>
        </w:rPr>
        <w:softHyphen/>
        <w:t>цион һәм грамматик хатасы булган эшкә «2»ле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Изложениеләрне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 яздыру өчен, хикәяләү, тасвирлау һәм фикер йөртү характерындагы текстлар яки өзекләр алына. Алар рус телендә сөйләшүче балаларга аңлаешлы булырга, аларның яшь үзенчәлекләренә туры килергә һәм бәйләнешле сөйләм күнекмәләрен үстерүне истә тотып сайланырга тиеш.</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Укылган яки тыңланган текст белән эшләү барышында укучыларның фикер йөртүләренә, текст эчтәлегеннән чыгып нәтиҗәләр ясый белүләренә, сүз байлыгыннан һәм җөмлә ка</w:t>
      </w:r>
      <w:r w:rsidRPr="000435D1">
        <w:rPr>
          <w:rFonts w:ascii="Times New Roman" w:hAnsi="Times New Roman" w:cs="Times New Roman"/>
          <w:sz w:val="24"/>
          <w:szCs w:val="24"/>
        </w:rPr>
        <w:softHyphen/>
        <w:t>лыпларыннан урынлы файдалана алуларына төп игътибар бирелә.</w:t>
      </w:r>
    </w:p>
    <w:tbl>
      <w:tblPr>
        <w:tblW w:w="5000" w:type="pct"/>
        <w:jc w:val="center"/>
        <w:tblCellMar>
          <w:left w:w="40" w:type="dxa"/>
          <w:right w:w="40" w:type="dxa"/>
        </w:tblCellMar>
        <w:tblLook w:val="0000"/>
      </w:tblPr>
      <w:tblGrid>
        <w:gridCol w:w="1986"/>
        <w:gridCol w:w="3971"/>
        <w:gridCol w:w="4299"/>
      </w:tblGrid>
      <w:tr w:rsidR="00F54D72" w:rsidRPr="000435D1" w:rsidTr="00B93FF7">
        <w:trPr>
          <w:jc w:val="center"/>
        </w:trPr>
        <w:tc>
          <w:tcPr>
            <w:tcW w:w="968"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c>
          <w:tcPr>
            <w:tcW w:w="1936"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башында (сүзләр саны)</w:t>
            </w:r>
          </w:p>
        </w:tc>
        <w:tc>
          <w:tcPr>
            <w:tcW w:w="2097" w:type="pct"/>
            <w:tcBorders>
              <w:top w:val="single" w:sz="6" w:space="0" w:color="auto"/>
              <w:left w:val="single" w:sz="6" w:space="0" w:color="auto"/>
              <w:bottom w:val="single" w:sz="6" w:space="0" w:color="auto"/>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ахырында (сүзләр саны)</w:t>
            </w:r>
          </w:p>
        </w:tc>
      </w:tr>
      <w:tr w:rsidR="00F54D72" w:rsidRPr="000435D1" w:rsidTr="00B93FF7">
        <w:trPr>
          <w:jc w:val="center"/>
        </w:trPr>
        <w:tc>
          <w:tcPr>
            <w:tcW w:w="968" w:type="pct"/>
            <w:tcBorders>
              <w:top w:val="single" w:sz="6" w:space="0" w:color="auto"/>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1936" w:type="pct"/>
            <w:tcBorders>
              <w:top w:val="single" w:sz="6" w:space="0" w:color="auto"/>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55— 65</w:t>
            </w:r>
          </w:p>
        </w:tc>
        <w:tc>
          <w:tcPr>
            <w:tcW w:w="2097" w:type="pct"/>
            <w:tcBorders>
              <w:top w:val="single" w:sz="6" w:space="0" w:color="auto"/>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65— 75</w:t>
            </w:r>
          </w:p>
        </w:tc>
      </w:tr>
      <w:tr w:rsidR="00F54D72" w:rsidRPr="000435D1" w:rsidTr="00B93FF7">
        <w:trPr>
          <w:jc w:val="center"/>
        </w:trPr>
        <w:tc>
          <w:tcPr>
            <w:tcW w:w="968"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1936"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70— 80</w:t>
            </w:r>
          </w:p>
        </w:tc>
        <w:tc>
          <w:tcPr>
            <w:tcW w:w="2097"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85— 95</w:t>
            </w:r>
          </w:p>
        </w:tc>
      </w:tr>
      <w:tr w:rsidR="00F54D72" w:rsidRPr="000435D1" w:rsidTr="00B93FF7">
        <w:trPr>
          <w:jc w:val="center"/>
        </w:trPr>
        <w:tc>
          <w:tcPr>
            <w:tcW w:w="968"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w:t>
            </w:r>
          </w:p>
        </w:tc>
        <w:tc>
          <w:tcPr>
            <w:tcW w:w="1936"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90— 95</w:t>
            </w:r>
          </w:p>
        </w:tc>
        <w:tc>
          <w:tcPr>
            <w:tcW w:w="2097"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100—110</w:t>
            </w:r>
          </w:p>
        </w:tc>
      </w:tr>
      <w:tr w:rsidR="00F54D72" w:rsidRPr="000435D1" w:rsidTr="00B93FF7">
        <w:trPr>
          <w:jc w:val="center"/>
        </w:trPr>
        <w:tc>
          <w:tcPr>
            <w:tcW w:w="968"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VIII</w:t>
            </w:r>
          </w:p>
        </w:tc>
        <w:tc>
          <w:tcPr>
            <w:tcW w:w="1936"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110—120</w:t>
            </w:r>
          </w:p>
        </w:tc>
        <w:tc>
          <w:tcPr>
            <w:tcW w:w="2097"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120—130</w:t>
            </w:r>
          </w:p>
        </w:tc>
      </w:tr>
      <w:tr w:rsidR="00F54D72" w:rsidRPr="000435D1" w:rsidTr="00B93FF7">
        <w:trPr>
          <w:jc w:val="center"/>
        </w:trPr>
        <w:tc>
          <w:tcPr>
            <w:tcW w:w="968"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c>
          <w:tcPr>
            <w:tcW w:w="1936"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130—140</w:t>
            </w:r>
          </w:p>
        </w:tc>
        <w:tc>
          <w:tcPr>
            <w:tcW w:w="2097" w:type="pct"/>
            <w:tcBorders>
              <w:top w:val="nil"/>
              <w:left w:val="single" w:sz="6" w:space="0" w:color="auto"/>
              <w:bottom w:val="nil"/>
              <w:right w:val="single" w:sz="6" w:space="0" w:color="auto"/>
            </w:tcBorders>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140—150</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 тулы, эзлекле һәм дөрес язылган, 1 орфографик, 1 пунктуацион яки 1 грамматик ха</w:t>
      </w:r>
      <w:r w:rsidRPr="000435D1">
        <w:rPr>
          <w:rFonts w:ascii="Times New Roman" w:hAnsi="Times New Roman" w:cs="Times New Roman"/>
          <w:sz w:val="24"/>
          <w:szCs w:val="24"/>
        </w:rPr>
        <w:softHyphen/>
        <w:t>талы эшкә «5»ле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 эзлекле һәм дөрес язылган, ләкин 1—2 эчтәлек ялгышы җибәрелгән, 2—3 орфографик, 2—3 пунктуацион яки 2—3 грамматик хаталы эшкә «4»ле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Тыңланган текстның эчтәлеге өлешчә эзлекле язылган, 4—5 орфографик, 4 пунктуацион яки 4—5 грамматик хаталы эшкә «3»ле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lastRenderedPageBreak/>
        <w:t>Тыңланган текстның эчтәлеге бөтенләй ачылмаган, эзлекле язылмаган, 6 дан артык орфографик, 5 тән артык пунктуаци</w:t>
      </w:r>
      <w:r w:rsidRPr="000435D1">
        <w:rPr>
          <w:rFonts w:ascii="Times New Roman" w:hAnsi="Times New Roman" w:cs="Times New Roman"/>
          <w:sz w:val="24"/>
          <w:szCs w:val="24"/>
        </w:rPr>
        <w:softHyphen/>
        <w:t>он яки 6 дан артык грамматик хаталы эшкә «2»ле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Тест эшләрен бәяләү нормалары</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Тест эшләре түбәндәгечә бәяләнә. Әгәр укучы бирелгән эшнең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90 - 100 % башкарса “5”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70 - 89 % башкарса “4”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50 - 69 % башкарса “3”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49 % һәм аннан түбән булган очракта  “2” билгесе куела.</w:t>
      </w:r>
    </w:p>
    <w:p w:rsidR="00F54D72" w:rsidRPr="000435D1" w:rsidRDefault="00F54D72" w:rsidP="000435D1">
      <w:pPr>
        <w:spacing w:after="0" w:line="240" w:lineRule="auto"/>
        <w:rPr>
          <w:rFonts w:ascii="Times New Roman" w:hAnsi="Times New Roman" w:cs="Times New Roman"/>
          <w:sz w:val="24"/>
          <w:szCs w:val="24"/>
        </w:rPr>
      </w:pP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Рус мәктәпләрендә укучы татар балаларыныңтатар теле һәм әдәбиятыннан белем, осталык һәм күнекмәләренбәяләү нормалары</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Укучының монологик сөйләмен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5 нче сыйныфта бәйләнешле сөйләм – 12-13, 6нчы – 13-14,  7 нче– 14-15, 8 нче– 15-16, 9 нчы– 16-17, 10 нчы– 17-18, 11нче – 18-19 җөмлә тәшкил итә.</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Бирелгән тема (рәсем яки ситуация) буенча хикәя төзи белсә; дөрес интонация белән, тулы, эзлекле итеп, текст эчтәлегенә үз мөнәсәбәтен, бәясен биреп сөйли алса, тупас булмаган пауза хаталары булса да, «5»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Аерым паузалар, 1—2 сөйләм хатасы ясаса, укытучы тарафыннан 1—2 ачыклаучы сорау бирелсә,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Теманың төп эчтәлеген ачса, 4—6 сөйләм хатасы җибәрсә, укы</w:t>
      </w:r>
      <w:r w:rsidRPr="000435D1">
        <w:rPr>
          <w:rFonts w:ascii="Times New Roman" w:hAnsi="Times New Roman" w:cs="Times New Roman"/>
          <w:sz w:val="24"/>
          <w:szCs w:val="24"/>
        </w:rPr>
        <w:softHyphen/>
        <w:t>тучы тарафыннан икедән артык ачыклаучы сорау бирелсә яки укытучы ярдәменнән башка сөйләмне башлый (тәмамлый) алмаса, «3»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Сөйләмдә эзлеклелек сакланмаса, паузаларда төгәлсезлекләр китсә, 6 дан артык сөйләм хатасы һәм грамматик хата ясаса,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Диалогик сөйләмне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Тиешле темпта дөрес интонация белән сорау куйса, әңгәмәдәшенең сорауларына тулы җавап кайтарса, «5»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Дөрес сорау биреп, үзе дә әңгәмәдәшенең соравына дөрес җавап кайтарса, ләкин сөйләм вакытында укытучы ярдәменә мохтаҗ булса, 2—3 сөйләм хатасы җибәрсә,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Укытучы ярдәмендә генә сорау бирсә яки җавап кайтарса, сорау</w:t>
      </w:r>
      <w:r w:rsidRPr="000435D1">
        <w:rPr>
          <w:rFonts w:ascii="Times New Roman" w:hAnsi="Times New Roman" w:cs="Times New Roman"/>
          <w:sz w:val="24"/>
          <w:szCs w:val="24"/>
        </w:rPr>
        <w:softHyphen/>
        <w:t>лар биргәндә, сүзләр һәм грамматик формалар табуда төгәлсезлекләр җибәрсә яки өйрәнгән җөмлә калыпларының бер өлешен генә үзләш</w:t>
      </w:r>
      <w:r w:rsidRPr="000435D1">
        <w:rPr>
          <w:rFonts w:ascii="Times New Roman" w:hAnsi="Times New Roman" w:cs="Times New Roman"/>
          <w:sz w:val="24"/>
          <w:szCs w:val="24"/>
        </w:rPr>
        <w:softHyphen/>
        <w:t>терсә, 4—5 сөйләм хатасы җибәрсә, «3»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Әңгәмә вакытында зур авырлык белән генә сорау бирсә, сорауларга үз көче белән җавап бирә алмаса, 6 дан артык хата җибәрсә,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II. Язма эшләрнең күләме һәм аларны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Укучыларның тел һәм сөйләм материалын үзләштерү дә</w:t>
      </w:r>
      <w:r w:rsidRPr="000435D1">
        <w:rPr>
          <w:rFonts w:ascii="Times New Roman" w:hAnsi="Times New Roman" w:cs="Times New Roman"/>
          <w:sz w:val="24"/>
          <w:szCs w:val="24"/>
        </w:rPr>
        <w:softHyphen/>
        <w:t>рәҗәсен яки аларның гомуми грамоталылыгын диктант, изложение, сочинение яздырып тикшереп була. Моннан тыш, сорауларга 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 Укытучы эшне бәяләгәндә, түбәндәге таләпләрне истә тотарга тиеш: җавапның тулы, төгәл, дөрес булуы, сөйләмнең стилистик яктан камиллеге, орфографик һәм пунктуацион яктан грамоталылыгы.</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Сорауларга җавап язуны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w:t>
      </w:r>
      <w:r w:rsidRPr="000435D1">
        <w:rPr>
          <w:rFonts w:ascii="Times New Roman" w:hAnsi="Times New Roman" w:cs="Times New Roman"/>
          <w:sz w:val="24"/>
          <w:szCs w:val="24"/>
        </w:rPr>
        <w:tab/>
        <w:t>Барлык сорауларга да дөрес җавап язылса (бирелсә), «5» ле куела (бер сөйләм хатасы яки бер пунктуацион хата булырга мөмкин).</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Сорауларга дөрес җавап бирелсә, ләкин ике сөйләм хатасы, өч орфографик, ике пунктуацион хата яки сорауга җавап язганда (телдән җавап биргәндә) төгәлсезлек җибәрелсә,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эштә (телдән җавап биргәндә) сорауларга җавап бирә белү күнекмәләре сизелсә, өч сөйләм хатасы, дүрт орфографик, биш пунктуацион хата булса, «3»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Җавапларның яртысы дөрес булмаса, сөйләм хаталары өчтән артса, биш орфографик, алты пунктуацион хатасы булса,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эшләрнең күләме (сәгать санына карап, язма эшләрнең саны кимергә мөмкин)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tblPr>
      <w:tblGrid>
        <w:gridCol w:w="2335"/>
        <w:gridCol w:w="1975"/>
        <w:gridCol w:w="1975"/>
        <w:gridCol w:w="2156"/>
        <w:gridCol w:w="1815"/>
      </w:tblGrid>
      <w:tr w:rsidR="00F54D72" w:rsidRPr="000435D1" w:rsidTr="00B93FF7">
        <w:trPr>
          <w:trHeight w:hRule="exact" w:val="380"/>
        </w:trPr>
        <w:tc>
          <w:tcPr>
            <w:tcW w:w="1138" w:type="pct"/>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c>
          <w:tcPr>
            <w:tcW w:w="3862" w:type="pct"/>
            <w:gridSpan w:val="4"/>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Эш төрләре</w:t>
            </w:r>
          </w:p>
        </w:tc>
      </w:tr>
      <w:tr w:rsidR="00F54D72" w:rsidRPr="000435D1" w:rsidTr="00B93FF7">
        <w:trPr>
          <w:trHeight w:hRule="exact" w:val="286"/>
        </w:trPr>
        <w:tc>
          <w:tcPr>
            <w:tcW w:w="1138" w:type="pct"/>
            <w:shd w:val="clear" w:color="auto" w:fill="FFFFFF"/>
          </w:tcPr>
          <w:p w:rsidR="00F54D72" w:rsidRPr="000435D1" w:rsidRDefault="00F54D72" w:rsidP="000435D1">
            <w:pPr>
              <w:spacing w:after="0" w:line="240" w:lineRule="auto"/>
              <w:rPr>
                <w:rFonts w:ascii="Times New Roman" w:hAnsi="Times New Roman" w:cs="Times New Roman"/>
                <w:sz w:val="24"/>
                <w:szCs w:val="24"/>
              </w:rPr>
            </w:pPr>
          </w:p>
        </w:tc>
        <w:tc>
          <w:tcPr>
            <w:tcW w:w="963" w:type="pct"/>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Сочинение</w:t>
            </w:r>
          </w:p>
        </w:tc>
        <w:tc>
          <w:tcPr>
            <w:tcW w:w="963" w:type="pct"/>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w:t>
            </w:r>
          </w:p>
        </w:tc>
        <w:tc>
          <w:tcPr>
            <w:tcW w:w="1051" w:type="pct"/>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w:t>
            </w:r>
          </w:p>
        </w:tc>
        <w:tc>
          <w:tcPr>
            <w:tcW w:w="885" w:type="pct"/>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Барлыгы</w:t>
            </w:r>
          </w:p>
        </w:tc>
      </w:tr>
      <w:tr w:rsidR="00F54D72" w:rsidRPr="000435D1" w:rsidTr="00B93FF7">
        <w:trPr>
          <w:trHeight w:hRule="exact" w:val="285"/>
        </w:trPr>
        <w:tc>
          <w:tcPr>
            <w:tcW w:w="1138"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963"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 (1)</w:t>
            </w:r>
          </w:p>
        </w:tc>
        <w:tc>
          <w:tcPr>
            <w:tcW w:w="963"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6(2)</w:t>
            </w:r>
          </w:p>
        </w:tc>
        <w:tc>
          <w:tcPr>
            <w:tcW w:w="1051"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5(2)</w:t>
            </w:r>
          </w:p>
        </w:tc>
        <w:tc>
          <w:tcPr>
            <w:tcW w:w="885"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15(5)</w:t>
            </w:r>
          </w:p>
        </w:tc>
      </w:tr>
      <w:tr w:rsidR="00F54D72" w:rsidRPr="000435D1" w:rsidTr="00B93FF7">
        <w:trPr>
          <w:trHeight w:hRule="exact" w:val="844"/>
        </w:trPr>
        <w:tc>
          <w:tcPr>
            <w:tcW w:w="1138"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VI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VII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VIII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c>
          <w:tcPr>
            <w:tcW w:w="963"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5(1)</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6(1)</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6(1)</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 (2)</w:t>
            </w:r>
          </w:p>
        </w:tc>
        <w:tc>
          <w:tcPr>
            <w:tcW w:w="963"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6(2)</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 (2)</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7 (2)</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5(2)</w:t>
            </w:r>
          </w:p>
        </w:tc>
        <w:tc>
          <w:tcPr>
            <w:tcW w:w="1051"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5(2)</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5(2)</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5(2)</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2(1)</w:t>
            </w:r>
          </w:p>
        </w:tc>
        <w:tc>
          <w:tcPr>
            <w:tcW w:w="885" w:type="pct"/>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16(5)</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18(5)</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 18(5)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14(5)</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Искәрмә. Җәя эчендә контроль характердагы эшләр саны күрсәтелде.</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Сүзлек диктантының күләме һәм аны бәяләү</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58"/>
        <w:gridCol w:w="1637"/>
        <w:gridCol w:w="1637"/>
        <w:gridCol w:w="1638"/>
        <w:gridCol w:w="1639"/>
        <w:gridCol w:w="1638"/>
      </w:tblGrid>
      <w:tr w:rsidR="00F54D72" w:rsidRPr="000435D1" w:rsidTr="00B93FF7">
        <w:tc>
          <w:tcPr>
            <w:tcW w:w="1350"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c>
          <w:tcPr>
            <w:tcW w:w="1637"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1637"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1638"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w:t>
            </w:r>
          </w:p>
        </w:tc>
        <w:tc>
          <w:tcPr>
            <w:tcW w:w="1639"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VIII</w:t>
            </w:r>
          </w:p>
        </w:tc>
        <w:tc>
          <w:tcPr>
            <w:tcW w:w="1638"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r>
      <w:tr w:rsidR="00F54D72" w:rsidRPr="000435D1" w:rsidTr="00B93FF7">
        <w:tc>
          <w:tcPr>
            <w:tcW w:w="1350"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 саны</w:t>
            </w:r>
          </w:p>
        </w:tc>
        <w:tc>
          <w:tcPr>
            <w:tcW w:w="1637"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16-20</w:t>
            </w:r>
          </w:p>
        </w:tc>
        <w:tc>
          <w:tcPr>
            <w:tcW w:w="1637"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18-25</w:t>
            </w:r>
          </w:p>
        </w:tc>
        <w:tc>
          <w:tcPr>
            <w:tcW w:w="1638"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22-30</w:t>
            </w:r>
          </w:p>
        </w:tc>
        <w:tc>
          <w:tcPr>
            <w:tcW w:w="1639"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26-34</w:t>
            </w:r>
          </w:p>
        </w:tc>
        <w:tc>
          <w:tcPr>
            <w:tcW w:w="1638" w:type="dxa"/>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30-38</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Сүзлек диктантын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Пөхтә итеп язылган, хатасы булмаган эшкә «5»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Бер орфографик хаталы эшкә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Өч орфографик хаталы эшкә «3»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Биш орфографик хаталы эшкә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Диктантларның күләме һәм аларны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Диктантның күләме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5"/>
        <w:gridCol w:w="1521"/>
        <w:gridCol w:w="1540"/>
        <w:gridCol w:w="1540"/>
        <w:gridCol w:w="1731"/>
        <w:gridCol w:w="1925"/>
      </w:tblGrid>
      <w:tr w:rsidR="00F54D72" w:rsidRPr="000435D1" w:rsidTr="00B93FF7">
        <w:trPr>
          <w:trHeight w:val="201"/>
        </w:trPr>
        <w:tc>
          <w:tcPr>
            <w:tcW w:w="1027" w:type="pct"/>
            <w:vMerge w:val="restar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Сыйныфлар</w:t>
            </w:r>
          </w:p>
        </w:tc>
        <w:tc>
          <w:tcPr>
            <w:tcW w:w="3973" w:type="pct"/>
            <w:gridSpan w:val="5"/>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 саны</w:t>
            </w:r>
          </w:p>
        </w:tc>
      </w:tr>
      <w:tr w:rsidR="00F54D72" w:rsidRPr="000435D1" w:rsidTr="00B93FF7">
        <w:trPr>
          <w:trHeight w:val="107"/>
        </w:trPr>
        <w:tc>
          <w:tcPr>
            <w:tcW w:w="1027" w:type="pct"/>
            <w:vMerge/>
          </w:tcPr>
          <w:p w:rsidR="00F54D72" w:rsidRPr="000435D1" w:rsidRDefault="00F54D72" w:rsidP="000435D1">
            <w:pPr>
              <w:spacing w:after="0" w:line="240" w:lineRule="auto"/>
              <w:rPr>
                <w:rFonts w:ascii="Times New Roman" w:hAnsi="Times New Roman" w:cs="Times New Roman"/>
                <w:sz w:val="24"/>
                <w:szCs w:val="24"/>
              </w:rPr>
            </w:pPr>
          </w:p>
        </w:tc>
        <w:tc>
          <w:tcPr>
            <w:tcW w:w="732"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741"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741"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w:t>
            </w:r>
          </w:p>
        </w:tc>
        <w:tc>
          <w:tcPr>
            <w:tcW w:w="83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VIII</w:t>
            </w:r>
          </w:p>
        </w:tc>
        <w:tc>
          <w:tcPr>
            <w:tcW w:w="926"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r>
      <w:tr w:rsidR="00F54D72" w:rsidRPr="000435D1" w:rsidTr="00B93FF7">
        <w:trPr>
          <w:trHeight w:val="413"/>
        </w:trPr>
        <w:tc>
          <w:tcPr>
            <w:tcW w:w="102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башында</w:t>
            </w:r>
          </w:p>
        </w:tc>
        <w:tc>
          <w:tcPr>
            <w:tcW w:w="732"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50-55</w:t>
            </w:r>
          </w:p>
        </w:tc>
        <w:tc>
          <w:tcPr>
            <w:tcW w:w="741"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60-65</w:t>
            </w:r>
          </w:p>
        </w:tc>
        <w:tc>
          <w:tcPr>
            <w:tcW w:w="741"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70-80</w:t>
            </w:r>
          </w:p>
        </w:tc>
        <w:tc>
          <w:tcPr>
            <w:tcW w:w="83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90-100</w:t>
            </w:r>
          </w:p>
        </w:tc>
        <w:tc>
          <w:tcPr>
            <w:tcW w:w="926"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110-120</w:t>
            </w:r>
          </w:p>
        </w:tc>
      </w:tr>
      <w:tr w:rsidR="00F54D72" w:rsidRPr="000435D1" w:rsidTr="00B93FF7">
        <w:trPr>
          <w:trHeight w:val="413"/>
        </w:trPr>
        <w:tc>
          <w:tcPr>
            <w:tcW w:w="1027"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ахырында</w:t>
            </w:r>
          </w:p>
        </w:tc>
        <w:tc>
          <w:tcPr>
            <w:tcW w:w="732"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55-60</w:t>
            </w:r>
          </w:p>
        </w:tc>
        <w:tc>
          <w:tcPr>
            <w:tcW w:w="741"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65-70</w:t>
            </w:r>
          </w:p>
        </w:tc>
        <w:tc>
          <w:tcPr>
            <w:tcW w:w="741"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80-90</w:t>
            </w:r>
          </w:p>
        </w:tc>
        <w:tc>
          <w:tcPr>
            <w:tcW w:w="833"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100-110</w:t>
            </w:r>
          </w:p>
        </w:tc>
        <w:tc>
          <w:tcPr>
            <w:tcW w:w="926" w:type="pct"/>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120-125</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Грамматик биремле диктант булганда, сүз саны киметелә дә ала. Контроль диктантта укучы тарафыннан төзәтүләр күп булса, билге бер баллга төшәргә мөмкин.</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Диктантны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Эш пөхтә башкарылса, хатасы булмаса «5» ле куела.(1-орфографик, 2 пунктуацион хата булырга мөмкин.)</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 орфографик, 3 пунктуацион яки 3 орфографик, 2 пунктуацион хаталы эшкә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 орфографик, 4 пунктуацион яки 3 орфографик, 6 пунктуацион хаталы эшкә «3»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6 орфографик, 5 пунктуацион яки 5 орфогра</w:t>
      </w:r>
      <w:r w:rsidRPr="000435D1">
        <w:rPr>
          <w:rFonts w:ascii="Times New Roman" w:hAnsi="Times New Roman" w:cs="Times New Roman"/>
          <w:sz w:val="24"/>
          <w:szCs w:val="24"/>
        </w:rPr>
        <w:softHyphen/>
        <w:t>фик, 8 пунктуацион хаталы эшкә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Грамматик күнекмәләрне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Грамматик форма һәм җөмләләрне гамәлдә дөрес куллануны бәяләү телгә өйрәтүнең мөһим күрсәткечләреннән санала.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Грамматик белемнәрне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95 – 100% башкараса “5” билгесе куела (югары дәрәҗәдәге өстәмә эш),</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90 - 94 % башкарса “5”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70 - 89 % башкарса “4”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50 - 69 % башкарса “3”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49 % һәм аннан түбән булган очракта  “2” билгесе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Изложениенең күләме һәм аны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 яздыру өчен, матур әдәбият әсәрләреннән өзекләр, хикәяләр, аерым текстлар алына. Алар эчтәлеге һәм күләме ягыннан тиешле сыйныф таләпләренә җавап бирергә, тәрбияви максатларны үз эченә алырга һәм бәйләнешле сөйләм күнекмәләрен үстерү, камилләштерү юнәлешендә булырга тиеш. Изложение ярдәмендә укучының тема эчтә</w:t>
      </w:r>
      <w:r w:rsidRPr="000435D1">
        <w:rPr>
          <w:rFonts w:ascii="Times New Roman" w:hAnsi="Times New Roman" w:cs="Times New Roman"/>
          <w:sz w:val="24"/>
          <w:szCs w:val="24"/>
        </w:rPr>
        <w:softHyphen/>
        <w:t>леген ача белү осталыгы, лексик байлыгы, орфография, грам</w:t>
      </w:r>
      <w:r w:rsidRPr="000435D1">
        <w:rPr>
          <w:rFonts w:ascii="Times New Roman" w:hAnsi="Times New Roman" w:cs="Times New Roman"/>
          <w:sz w:val="24"/>
          <w:szCs w:val="24"/>
        </w:rPr>
        <w:softHyphen/>
        <w:t>матика, пунктуация өлкәсенә караган грамоталылыгы тикше</w:t>
      </w:r>
      <w:r w:rsidRPr="000435D1">
        <w:rPr>
          <w:rFonts w:ascii="Times New Roman" w:hAnsi="Times New Roman" w:cs="Times New Roman"/>
          <w:sz w:val="24"/>
          <w:szCs w:val="24"/>
        </w:rPr>
        <w:softHyphen/>
        <w:t>релә. Бу вакытта яңа сүзләр һәм тәгъбирләрне аңлатырга һәм аларны тактага язып куярга кирәк.</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 текстының күләме</w:t>
      </w:r>
    </w:p>
    <w:tbl>
      <w:tblPr>
        <w:tblW w:w="8826" w:type="dxa"/>
        <w:tblInd w:w="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984"/>
        <w:gridCol w:w="1702"/>
        <w:gridCol w:w="1984"/>
        <w:gridCol w:w="1418"/>
        <w:gridCol w:w="1738"/>
      </w:tblGrid>
      <w:tr w:rsidR="00F54D72" w:rsidRPr="000435D1" w:rsidTr="00B93FF7">
        <w:trPr>
          <w:trHeight w:hRule="exact" w:val="501"/>
        </w:trPr>
        <w:tc>
          <w:tcPr>
            <w:tcW w:w="1984"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Сый</w:t>
            </w:r>
            <w:r w:rsidRPr="000435D1">
              <w:rPr>
                <w:rFonts w:ascii="Times New Roman" w:hAnsi="Times New Roman" w:cs="Times New Roman"/>
                <w:sz w:val="24"/>
                <w:szCs w:val="24"/>
              </w:rPr>
              <w:softHyphen/>
              <w:t>ныфлар</w:t>
            </w:r>
          </w:p>
        </w:tc>
        <w:tc>
          <w:tcPr>
            <w:tcW w:w="3686" w:type="dxa"/>
            <w:gridSpan w:val="2"/>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 башы</w:t>
            </w:r>
          </w:p>
        </w:tc>
        <w:tc>
          <w:tcPr>
            <w:tcW w:w="1418"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Уку елы</w:t>
            </w:r>
          </w:p>
        </w:tc>
        <w:tc>
          <w:tcPr>
            <w:tcW w:w="1738"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Ахыры</w:t>
            </w:r>
          </w:p>
        </w:tc>
      </w:tr>
      <w:tr w:rsidR="00F54D72" w:rsidRPr="000435D1" w:rsidTr="00B93FF7">
        <w:trPr>
          <w:trHeight w:hRule="exact" w:val="547"/>
        </w:trPr>
        <w:tc>
          <w:tcPr>
            <w:tcW w:w="1984"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p>
          <w:p w:rsidR="00F54D72" w:rsidRPr="000435D1" w:rsidRDefault="00F54D72" w:rsidP="000435D1">
            <w:pPr>
              <w:spacing w:after="0" w:line="240" w:lineRule="auto"/>
              <w:rPr>
                <w:rFonts w:ascii="Times New Roman" w:hAnsi="Times New Roman" w:cs="Times New Roman"/>
                <w:sz w:val="24"/>
                <w:szCs w:val="24"/>
              </w:rPr>
            </w:pPr>
          </w:p>
        </w:tc>
        <w:tc>
          <w:tcPr>
            <w:tcW w:w="1702"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 саны</w:t>
            </w:r>
          </w:p>
        </w:tc>
        <w:tc>
          <w:tcPr>
            <w:tcW w:w="1984"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күләме</w:t>
            </w:r>
          </w:p>
        </w:tc>
        <w:tc>
          <w:tcPr>
            <w:tcW w:w="1418"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Сүз саны</w:t>
            </w:r>
          </w:p>
        </w:tc>
        <w:tc>
          <w:tcPr>
            <w:tcW w:w="1738" w:type="dxa"/>
            <w:shd w:val="clear" w:color="auto" w:fill="FFFFFF"/>
            <w:vAlign w:val="bottom"/>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күләме</w:t>
            </w:r>
          </w:p>
        </w:tc>
      </w:tr>
      <w:tr w:rsidR="00F54D72" w:rsidRPr="000435D1" w:rsidTr="00B93FF7">
        <w:trPr>
          <w:trHeight w:hRule="exact" w:val="338"/>
        </w:trPr>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w:t>
            </w:r>
          </w:p>
        </w:tc>
        <w:tc>
          <w:tcPr>
            <w:tcW w:w="1702"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70—110</w:t>
            </w:r>
          </w:p>
        </w:tc>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55—70</w:t>
            </w:r>
          </w:p>
        </w:tc>
        <w:tc>
          <w:tcPr>
            <w:tcW w:w="141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110—140</w:t>
            </w:r>
          </w:p>
        </w:tc>
        <w:tc>
          <w:tcPr>
            <w:tcW w:w="173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70—85</w:t>
            </w:r>
          </w:p>
        </w:tc>
      </w:tr>
      <w:tr w:rsidR="00F54D72" w:rsidRPr="000435D1" w:rsidTr="00B93FF7">
        <w:trPr>
          <w:trHeight w:hRule="exact" w:val="260"/>
        </w:trPr>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w:t>
            </w:r>
          </w:p>
        </w:tc>
        <w:tc>
          <w:tcPr>
            <w:tcW w:w="1702"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140—160</w:t>
            </w:r>
          </w:p>
        </w:tc>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85—95</w:t>
            </w:r>
          </w:p>
        </w:tc>
        <w:tc>
          <w:tcPr>
            <w:tcW w:w="141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160—190</w:t>
            </w:r>
          </w:p>
        </w:tc>
        <w:tc>
          <w:tcPr>
            <w:tcW w:w="173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95—105</w:t>
            </w:r>
          </w:p>
        </w:tc>
      </w:tr>
      <w:tr w:rsidR="00F54D72" w:rsidRPr="000435D1" w:rsidTr="00B93FF7">
        <w:trPr>
          <w:trHeight w:hRule="exact" w:val="268"/>
        </w:trPr>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VII</w:t>
            </w:r>
          </w:p>
        </w:tc>
        <w:tc>
          <w:tcPr>
            <w:tcW w:w="1702"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190—230</w:t>
            </w:r>
          </w:p>
        </w:tc>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105—115</w:t>
            </w:r>
          </w:p>
        </w:tc>
        <w:tc>
          <w:tcPr>
            <w:tcW w:w="141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230—270</w:t>
            </w:r>
          </w:p>
        </w:tc>
        <w:tc>
          <w:tcPr>
            <w:tcW w:w="173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115—125</w:t>
            </w:r>
          </w:p>
        </w:tc>
      </w:tr>
      <w:tr w:rsidR="00F54D72" w:rsidRPr="000435D1" w:rsidTr="00B93FF7">
        <w:trPr>
          <w:trHeight w:hRule="exact" w:val="265"/>
        </w:trPr>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lastRenderedPageBreak/>
              <w:t>VIII</w:t>
            </w:r>
          </w:p>
        </w:tc>
        <w:tc>
          <w:tcPr>
            <w:tcW w:w="1702"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270—310</w:t>
            </w:r>
          </w:p>
        </w:tc>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125—130</w:t>
            </w:r>
          </w:p>
        </w:tc>
        <w:tc>
          <w:tcPr>
            <w:tcW w:w="141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310—350</w:t>
            </w:r>
          </w:p>
        </w:tc>
        <w:tc>
          <w:tcPr>
            <w:tcW w:w="173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130—135</w:t>
            </w:r>
          </w:p>
        </w:tc>
      </w:tr>
      <w:tr w:rsidR="00F54D72" w:rsidRPr="000435D1" w:rsidTr="00B93FF7">
        <w:trPr>
          <w:trHeight w:hRule="exact" w:val="271"/>
        </w:trPr>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IX</w:t>
            </w:r>
          </w:p>
        </w:tc>
        <w:tc>
          <w:tcPr>
            <w:tcW w:w="1702"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350—370</w:t>
            </w:r>
          </w:p>
        </w:tc>
        <w:tc>
          <w:tcPr>
            <w:tcW w:w="1984"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135—140</w:t>
            </w:r>
          </w:p>
        </w:tc>
        <w:tc>
          <w:tcPr>
            <w:tcW w:w="141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370—390</w:t>
            </w:r>
          </w:p>
        </w:tc>
        <w:tc>
          <w:tcPr>
            <w:tcW w:w="1738" w:type="dxa"/>
            <w:shd w:val="clear" w:color="auto" w:fill="FFFFFF"/>
          </w:tcPr>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140—145</w:t>
            </w:r>
          </w:p>
        </w:tc>
      </w:tr>
    </w:tbl>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Изложениене бәяләгәндә, фикерләрнең логик эзлеклелегенә, эчтәлекнең тулы, дөрес бирелүенә, язма сөйләм теленең камиллегенә, грамоталы итеп яза алу дәрәҗәсенә игътибар ителә.</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 һәм сочинениегә ике төрле билге куела. Бер</w:t>
      </w:r>
      <w:r w:rsidRPr="000435D1">
        <w:rPr>
          <w:rFonts w:ascii="Times New Roman" w:hAnsi="Times New Roman" w:cs="Times New Roman"/>
          <w:sz w:val="24"/>
          <w:szCs w:val="24"/>
        </w:rPr>
        <w:softHyphen/>
        <w:t>се — эчтәлек, сөйләмне дөрес оештыра алу өчен, икенче — грамоталылыкка.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Изложениене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Тема тулысынча ачылган, фактик һәм техник хаталары булмаган, стиль бердәмлеге сакланган эшкә «5» ле куела. (1 орфографик, 2 пунктуацион яки 2 грамматик хатасыбулырга мөмкин.)</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Текстның эчтәлеге темага нигездә туры килсә, фикерне белдерүдә зур булмаган ялгышлыклар җибәрелсә, бер-ике фак</w:t>
      </w:r>
      <w:r w:rsidRPr="000435D1">
        <w:rPr>
          <w:rFonts w:ascii="Times New Roman" w:hAnsi="Times New Roman" w:cs="Times New Roman"/>
          <w:sz w:val="24"/>
          <w:szCs w:val="24"/>
        </w:rPr>
        <w:softHyphen/>
        <w:t>тик, бер-ике техник хатасы булса, ике орфографик, ике-өчпунктуацион, бер грамматик хатасы булган эшкә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Язмада эчтәлек эзлекле бирелмәсә, стиль бердәмлегесакланмаса, 3 фактик, 2-3 техник хатасы булса, 3 орфо</w:t>
      </w:r>
      <w:r w:rsidRPr="000435D1">
        <w:rPr>
          <w:rFonts w:ascii="Times New Roman" w:hAnsi="Times New Roman" w:cs="Times New Roman"/>
          <w:sz w:val="24"/>
          <w:szCs w:val="24"/>
        </w:rPr>
        <w:softHyphen/>
        <w:t>график, 4 пунктуацион, 2 грамматик хатасы булган эшкә</w:t>
      </w:r>
      <w:r w:rsidR="000435D1">
        <w:rPr>
          <w:rFonts w:ascii="Times New Roman" w:hAnsi="Times New Roman" w:cs="Times New Roman"/>
          <w:sz w:val="24"/>
          <w:szCs w:val="24"/>
          <w:lang w:val="tt-RU"/>
        </w:rPr>
        <w:t xml:space="preserve"> </w:t>
      </w:r>
      <w:r w:rsidRPr="000435D1">
        <w:rPr>
          <w:rFonts w:ascii="Times New Roman" w:hAnsi="Times New Roman" w:cs="Times New Roman"/>
          <w:sz w:val="24"/>
          <w:szCs w:val="24"/>
        </w:rPr>
        <w:t>«3»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Эзлеклелек, стиль бердәмлеге сакланмаса, язма эшпланга туры килмәсә, фактик һәм техник хаталары күп булса,орфографик хаталарның саны дүрттән, пунктуацион хаталар</w:t>
      </w:r>
      <w:r w:rsidRPr="000435D1">
        <w:rPr>
          <w:rFonts w:ascii="Times New Roman" w:hAnsi="Times New Roman" w:cs="Times New Roman"/>
          <w:sz w:val="24"/>
          <w:szCs w:val="24"/>
        </w:rPr>
        <w:softHyphen/>
        <w:t>ның саны биштән, грамматик хаталар саны өчтән артса,«2»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Сочинение</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Иҗади эшнең бер төре буларак, сочинение — укучының язма рәвештә үти торган эше. Ул бәйләнешле сөйләм үстерү күнекмәләре булдыруда зур әһәмияткә ия.</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Әдәби (хикәяләү, очерк, истәлек, хат, рецензия һ. б.), әдәби-иҗади, өйрәтү характерындагы, ирекле, рәсемнәр нигезендә үткәрелә торган һәм контроль сочинениеләр була.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Сочинениене бәяләү</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Язманың эчтәлеге темага тулысынча туры килсә, фактик ялгышлары булмаса, бай телдә, образлы итеп язылса, стиль бердәмлеге сакланса,  «5» ле куела. (Бер орфографикяисә ике пунктуацион (грамматик) хата булырга мөмкин.) Язманың эчтәлеге нигездә темага туры килсә, хикәя</w:t>
      </w:r>
      <w:r w:rsidRPr="000435D1">
        <w:rPr>
          <w:rFonts w:ascii="Times New Roman" w:hAnsi="Times New Roman" w:cs="Times New Roman"/>
          <w:sz w:val="24"/>
          <w:szCs w:val="24"/>
        </w:rPr>
        <w:softHyphen/>
        <w:t>ләүдә зур булмаган ялгышлыклар күзәтелсә, бер-ике фактик хата җибәрелсә, теле бай, стиль ягы камил булып, ике орфо</w:t>
      </w:r>
      <w:r w:rsidRPr="000435D1">
        <w:rPr>
          <w:rFonts w:ascii="Times New Roman" w:hAnsi="Times New Roman" w:cs="Times New Roman"/>
          <w:sz w:val="24"/>
          <w:szCs w:val="24"/>
        </w:rPr>
        <w:softHyphen/>
        <w:t>график, өч пунктуацион (грамматик) яисә бер-ике сөйләм ялгышы булса, «4»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Эчтәлекне бирүдә җитди ялгышлар, аерым фактик төгәлсезлекләр булса, хикәяләүдә эзлеклелек югалса, сүзлек байлыгы ярлы булса, стиль бердәмлеге дөрес сакланмаган җөмләләр очраса, өч орфографик, дүрт пунктуацион (грамма</w:t>
      </w:r>
      <w:r w:rsidRPr="000435D1">
        <w:rPr>
          <w:rFonts w:ascii="Times New Roman" w:hAnsi="Times New Roman" w:cs="Times New Roman"/>
          <w:sz w:val="24"/>
          <w:szCs w:val="24"/>
        </w:rPr>
        <w:softHyphen/>
        <w:t>тик) яисә өч-дүрт сөйләм хатасы булса, «3»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Язма темага туры килмичә, фактик төгәлсезлекләр күп булып, план нигезендә язылмаса, сүзлек байлыгы бик ярлы булса, текст кыска һәм бер типтагы җөмләләрдән торып, сүзләр дөрес кулланылмаса, стиль бердәмлеге сакланмаса, биш орфографик, сигез пунктуацион (грамматик) яисә дүрт—алты сөйләм хатасы булса, «2» ле куела.</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Тест эшләрен бәяләү нормалары</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Тест эшләре түбәндәгечә бәяләнә. Әгәр укучы бирелгән эшнең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90 - 100 % башкарса “5”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70 - 89 % башкарса “4”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 xml:space="preserve">50 - 69 % башкарса “3” билгесе куела, </w:t>
      </w:r>
    </w:p>
    <w:p w:rsidR="00F54D72" w:rsidRPr="000435D1" w:rsidRDefault="00F54D72" w:rsidP="000435D1">
      <w:pPr>
        <w:spacing w:after="0" w:line="240" w:lineRule="auto"/>
        <w:rPr>
          <w:rFonts w:ascii="Times New Roman" w:hAnsi="Times New Roman" w:cs="Times New Roman"/>
          <w:sz w:val="24"/>
          <w:szCs w:val="24"/>
        </w:rPr>
      </w:pPr>
      <w:r w:rsidRPr="000435D1">
        <w:rPr>
          <w:rFonts w:ascii="Times New Roman" w:hAnsi="Times New Roman" w:cs="Times New Roman"/>
          <w:sz w:val="24"/>
          <w:szCs w:val="24"/>
        </w:rPr>
        <w:t>49 % һәм аннан түбән булган очракта  “2” билгесе куела.</w:t>
      </w:r>
    </w:p>
    <w:p w:rsidR="00F54D72" w:rsidRPr="00923C36" w:rsidRDefault="00F54D72" w:rsidP="000435D1">
      <w:pPr>
        <w:spacing w:after="0" w:line="240" w:lineRule="auto"/>
      </w:pPr>
    </w:p>
    <w:p w:rsidR="00F54D72" w:rsidRPr="00923C36" w:rsidRDefault="00F54D72" w:rsidP="00F54D72">
      <w:pPr>
        <w:spacing w:after="0" w:line="240" w:lineRule="auto"/>
        <w:rPr>
          <w:rFonts w:ascii="Times New Roman" w:hAnsi="Times New Roman" w:cs="Times New Roman"/>
          <w:sz w:val="24"/>
          <w:szCs w:val="24"/>
        </w:rPr>
      </w:pPr>
      <w:r w:rsidRPr="00923C36">
        <w:rPr>
          <w:rFonts w:ascii="Times New Roman" w:hAnsi="Times New Roman" w:cs="Times New Roman"/>
          <w:sz w:val="24"/>
          <w:szCs w:val="24"/>
        </w:rPr>
        <w:br w:type="page"/>
      </w:r>
    </w:p>
    <w:p w:rsidR="00F54D72" w:rsidRPr="00923C36" w:rsidRDefault="00F54D72" w:rsidP="00F54D72">
      <w:pPr>
        <w:spacing w:after="0" w:line="240" w:lineRule="auto"/>
        <w:rPr>
          <w:rFonts w:ascii="Times New Roman" w:hAnsi="Times New Roman" w:cs="Times New Roman"/>
          <w:sz w:val="24"/>
          <w:szCs w:val="24"/>
        </w:rPr>
      </w:pPr>
      <w:r w:rsidRPr="00923C36">
        <w:rPr>
          <w:rFonts w:ascii="Times New Roman" w:hAnsi="Times New Roman" w:cs="Times New Roman"/>
          <w:sz w:val="24"/>
          <w:szCs w:val="24"/>
        </w:rPr>
        <w:lastRenderedPageBreak/>
        <w:tab/>
      </w:r>
    </w:p>
    <w:p w:rsidR="008A009D" w:rsidRDefault="008A009D"/>
    <w:sectPr w:rsidR="008A009D" w:rsidSect="00DE3893">
      <w:footerReference w:type="default" r:id="rId7"/>
      <w:pgSz w:w="11906" w:h="16838"/>
      <w:pgMar w:top="709" w:right="737" w:bottom="1134" w:left="993" w:header="680"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0255" w:rsidRDefault="00420255">
      <w:pPr>
        <w:spacing w:after="0" w:line="240" w:lineRule="auto"/>
      </w:pPr>
      <w:r>
        <w:separator/>
      </w:r>
    </w:p>
  </w:endnote>
  <w:endnote w:type="continuationSeparator" w:id="1">
    <w:p w:rsidR="00420255" w:rsidRDefault="0042025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4350" w:rsidRPr="00923C36" w:rsidRDefault="0076743F" w:rsidP="00923C36">
    <w:r>
      <w:fldChar w:fldCharType="begin"/>
    </w:r>
    <w:r w:rsidR="00F54D72">
      <w:instrText>PAGE   \* MERGEFORMAT</w:instrText>
    </w:r>
    <w:r>
      <w:fldChar w:fldCharType="separate"/>
    </w:r>
    <w:r w:rsidR="00CA389E">
      <w:rPr>
        <w:noProof/>
      </w:rPr>
      <w:t>7</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0255" w:rsidRDefault="00420255">
      <w:pPr>
        <w:spacing w:after="0" w:line="240" w:lineRule="auto"/>
      </w:pPr>
      <w:r>
        <w:separator/>
      </w:r>
    </w:p>
  </w:footnote>
  <w:footnote w:type="continuationSeparator" w:id="1">
    <w:p w:rsidR="00420255" w:rsidRDefault="0042025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7D26F9"/>
    <w:multiLevelType w:val="hybridMultilevel"/>
    <w:tmpl w:val="BD1EA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BC6CF7"/>
    <w:rsid w:val="000435D1"/>
    <w:rsid w:val="002353D0"/>
    <w:rsid w:val="00420255"/>
    <w:rsid w:val="0076743F"/>
    <w:rsid w:val="00774EE0"/>
    <w:rsid w:val="008A009D"/>
    <w:rsid w:val="008A6885"/>
    <w:rsid w:val="00A877B0"/>
    <w:rsid w:val="00BC6CF7"/>
    <w:rsid w:val="00C47809"/>
    <w:rsid w:val="00CA389E"/>
    <w:rsid w:val="00E503D1"/>
    <w:rsid w:val="00F54D7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4D72"/>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435D1"/>
    <w:pPr>
      <w:ind w:left="720"/>
      <w:contextualSpacing/>
    </w:pPr>
  </w:style>
  <w:style w:type="character" w:customStyle="1" w:styleId="a4">
    <w:name w:val="Без интервала Знак"/>
    <w:basedOn w:val="a0"/>
    <w:link w:val="a5"/>
    <w:uiPriority w:val="1"/>
    <w:locked/>
    <w:rsid w:val="00CA389E"/>
    <w:rPr>
      <w:rFonts w:ascii="Calibri" w:eastAsia="Calibri" w:hAnsi="Calibri" w:cs="Times New Roman"/>
    </w:rPr>
  </w:style>
  <w:style w:type="paragraph" w:styleId="a5">
    <w:name w:val="No Spacing"/>
    <w:link w:val="a4"/>
    <w:uiPriority w:val="1"/>
    <w:qFormat/>
    <w:rsid w:val="00CA389E"/>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994792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2550</Words>
  <Characters>14537</Characters>
  <Application>Microsoft Office Word</Application>
  <DocSecurity>0</DocSecurity>
  <Lines>121</Lines>
  <Paragraphs>34</Paragraphs>
  <ScaleCrop>false</ScaleCrop>
  <Company/>
  <LinksUpToDate>false</LinksUpToDate>
  <CharactersWithSpaces>17053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school</cp:lastModifiedBy>
  <cp:revision>10</cp:revision>
  <dcterms:created xsi:type="dcterms:W3CDTF">2019-08-16T19:14:00Z</dcterms:created>
  <dcterms:modified xsi:type="dcterms:W3CDTF">2019-10-28T07:08:00Z</dcterms:modified>
</cp:coreProperties>
</file>